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BF227C" w14:textId="2DFA74D8" w:rsidR="005E3573" w:rsidRPr="00DB1FF5" w:rsidRDefault="004C7E88" w:rsidP="005E3573">
      <w:pPr>
        <w:spacing w:line="259" w:lineRule="auto"/>
        <w:rPr>
          <w:rFonts w:ascii="Times New Roman" w:hAnsi="Times New Roman" w:cs="Times New Roman"/>
          <w:b/>
          <w:sz w:val="28"/>
          <w:szCs w:val="28"/>
          <w:lang w:val="kk-KZ"/>
        </w:rPr>
      </w:pPr>
      <w:r w:rsidRPr="00DB1FF5">
        <w:rPr>
          <w:rFonts w:ascii="Times New Roman" w:hAnsi="Times New Roman" w:cs="Times New Roman"/>
          <w:color w:val="000000"/>
          <w:spacing w:val="2"/>
          <w:sz w:val="28"/>
          <w:szCs w:val="28"/>
          <w:lang w:val="kk-KZ" w:eastAsia="ru-RU"/>
        </w:rPr>
        <w:t>Дәріс 7-</w:t>
      </w:r>
      <w:r w:rsidR="005E3573" w:rsidRPr="00DB1FF5">
        <w:rPr>
          <w:rFonts w:ascii="Times New Roman" w:hAnsi="Times New Roman" w:cs="Times New Roman"/>
          <w:sz w:val="28"/>
          <w:szCs w:val="28"/>
        </w:rPr>
        <w:t xml:space="preserve"> </w:t>
      </w:r>
      <w:r w:rsidR="005E3573" w:rsidRPr="00DB1FF5">
        <w:rPr>
          <w:rFonts w:ascii="Times New Roman" w:hAnsi="Times New Roman" w:cs="Times New Roman"/>
          <w:sz w:val="28"/>
          <w:szCs w:val="28"/>
          <w:lang w:val="kk-KZ"/>
        </w:rPr>
        <w:t>Меншік обьектілерін бағалау кезеңдері</w:t>
      </w:r>
    </w:p>
    <w:p w14:paraId="60A84705" w14:textId="50A7D5E9" w:rsidR="004C7E88" w:rsidRPr="00DB1FF5" w:rsidRDefault="004C7E88" w:rsidP="004C7E88">
      <w:pPr>
        <w:rPr>
          <w:rFonts w:ascii="Times New Roman" w:hAnsi="Times New Roman" w:cs="Times New Roman"/>
          <w:color w:val="000000"/>
          <w:spacing w:val="2"/>
          <w:sz w:val="28"/>
          <w:szCs w:val="28"/>
          <w:lang w:val="kk-KZ" w:eastAsia="ru-RU"/>
        </w:rPr>
      </w:pPr>
    </w:p>
    <w:p w14:paraId="4C1E09CA" w14:textId="690A929C" w:rsidR="005E3573" w:rsidRPr="00DB1FF5" w:rsidRDefault="004C7E88" w:rsidP="005E3573">
      <w:pPr>
        <w:tabs>
          <w:tab w:val="left" w:pos="0"/>
        </w:tabs>
        <w:rPr>
          <w:rFonts w:ascii="Times New Roman" w:hAnsi="Times New Roman" w:cs="Times New Roman"/>
          <w:b/>
          <w:sz w:val="28"/>
          <w:szCs w:val="28"/>
          <w:lang w:val="kk-KZ"/>
        </w:rPr>
      </w:pPr>
      <w:r w:rsidRPr="00DB1FF5">
        <w:rPr>
          <w:rFonts w:ascii="Times New Roman" w:hAnsi="Times New Roman" w:cs="Times New Roman"/>
          <w:sz w:val="28"/>
          <w:szCs w:val="28"/>
        </w:rPr>
        <w:tab/>
      </w:r>
      <w:r w:rsidRPr="00DB1FF5">
        <w:rPr>
          <w:rFonts w:ascii="Times New Roman" w:hAnsi="Times New Roman" w:cs="Times New Roman"/>
          <w:sz w:val="28"/>
          <w:szCs w:val="28"/>
          <w:lang w:val="kk-KZ"/>
        </w:rPr>
        <w:t xml:space="preserve">Дәрістің мақсаты – студенттерге  </w:t>
      </w:r>
      <w:r w:rsidR="005E3573" w:rsidRPr="00DB1FF5">
        <w:rPr>
          <w:rFonts w:ascii="Times New Roman" w:hAnsi="Times New Roman" w:cs="Times New Roman"/>
          <w:sz w:val="28"/>
          <w:szCs w:val="28"/>
          <w:lang w:val="kk-KZ"/>
        </w:rPr>
        <w:t>меншік обьектілерін бағалау кезеңдері</w:t>
      </w:r>
    </w:p>
    <w:p w14:paraId="0E3D485C" w14:textId="77777777" w:rsidR="004C7E88" w:rsidRPr="00DB1FF5" w:rsidRDefault="004C7E88" w:rsidP="004C7E88">
      <w:pPr>
        <w:tabs>
          <w:tab w:val="left" w:pos="0"/>
        </w:tabs>
        <w:rPr>
          <w:rFonts w:ascii="Times New Roman" w:hAnsi="Times New Roman" w:cs="Times New Roman"/>
          <w:sz w:val="28"/>
          <w:szCs w:val="28"/>
          <w:lang w:val="kk-KZ"/>
        </w:rPr>
      </w:pPr>
      <w:r w:rsidRPr="00DB1FF5">
        <w:rPr>
          <w:rFonts w:ascii="Times New Roman" w:hAnsi="Times New Roman" w:cs="Times New Roman"/>
          <w:sz w:val="28"/>
          <w:szCs w:val="28"/>
          <w:lang w:val="kk-KZ"/>
        </w:rPr>
        <w:t>жан-жақты кешенді түсіндіру</w:t>
      </w:r>
    </w:p>
    <w:p w14:paraId="600DB408" w14:textId="77777777" w:rsidR="004C7E88" w:rsidRPr="00DB1FF5" w:rsidRDefault="004C7E88" w:rsidP="004C7E88">
      <w:pPr>
        <w:tabs>
          <w:tab w:val="left" w:pos="1380"/>
        </w:tabs>
        <w:rPr>
          <w:rFonts w:ascii="Times New Roman" w:hAnsi="Times New Roman" w:cs="Times New Roman"/>
          <w:sz w:val="28"/>
          <w:szCs w:val="28"/>
          <w:lang w:val="kk-KZ"/>
        </w:rPr>
      </w:pPr>
      <w:bookmarkStart w:id="0" w:name="_Hlk170397516"/>
      <w:r w:rsidRPr="00DB1FF5">
        <w:rPr>
          <w:rFonts w:ascii="Times New Roman" w:hAnsi="Times New Roman" w:cs="Times New Roman"/>
          <w:sz w:val="28"/>
          <w:szCs w:val="28"/>
          <w:lang w:val="kk-KZ"/>
        </w:rPr>
        <w:t>Сұрақтар:</w:t>
      </w:r>
    </w:p>
    <w:p w14:paraId="6BC70C4E" w14:textId="77777777" w:rsidR="005E3573" w:rsidRPr="00DB1FF5" w:rsidRDefault="004C7E88" w:rsidP="005E3573">
      <w:pPr>
        <w:tabs>
          <w:tab w:val="left" w:pos="1380"/>
        </w:tabs>
        <w:rPr>
          <w:rFonts w:ascii="Times New Roman" w:hAnsi="Times New Roman" w:cs="Times New Roman"/>
          <w:b/>
          <w:sz w:val="28"/>
          <w:szCs w:val="28"/>
          <w:lang w:val="kk-KZ"/>
        </w:rPr>
      </w:pPr>
      <w:r w:rsidRPr="00DB1FF5">
        <w:rPr>
          <w:rFonts w:ascii="Times New Roman" w:hAnsi="Times New Roman" w:cs="Times New Roman"/>
          <w:sz w:val="28"/>
          <w:szCs w:val="28"/>
          <w:lang w:val="kk-KZ"/>
        </w:rPr>
        <w:t xml:space="preserve">1. </w:t>
      </w:r>
      <w:r w:rsidR="005E3573" w:rsidRPr="00DB1FF5">
        <w:rPr>
          <w:rFonts w:ascii="Times New Roman" w:hAnsi="Times New Roman" w:cs="Times New Roman"/>
          <w:sz w:val="28"/>
          <w:szCs w:val="28"/>
          <w:lang w:val="kk-KZ"/>
        </w:rPr>
        <w:t>Меншік обьектілерін бағалау кезеңдері</w:t>
      </w:r>
    </w:p>
    <w:p w14:paraId="129FEE5A" w14:textId="6677F58C" w:rsidR="005E3573" w:rsidRPr="00DB1FF5" w:rsidRDefault="004C7E88" w:rsidP="005E3573">
      <w:pPr>
        <w:tabs>
          <w:tab w:val="left" w:pos="1380"/>
        </w:tabs>
        <w:rPr>
          <w:rFonts w:ascii="Times New Roman" w:hAnsi="Times New Roman" w:cs="Times New Roman"/>
          <w:b/>
          <w:sz w:val="28"/>
          <w:szCs w:val="28"/>
          <w:lang w:val="kk-KZ"/>
        </w:rPr>
      </w:pPr>
      <w:r w:rsidRPr="00DB1FF5">
        <w:rPr>
          <w:rFonts w:ascii="Times New Roman" w:hAnsi="Times New Roman" w:cs="Times New Roman"/>
          <w:sz w:val="28"/>
          <w:szCs w:val="28"/>
          <w:lang w:val="kk-KZ"/>
        </w:rPr>
        <w:t xml:space="preserve">2. </w:t>
      </w:r>
      <w:r w:rsidR="005E3573" w:rsidRPr="00DB1FF5">
        <w:rPr>
          <w:rFonts w:ascii="Times New Roman" w:hAnsi="Times New Roman" w:cs="Times New Roman"/>
          <w:sz w:val="28"/>
          <w:szCs w:val="28"/>
          <w:lang w:val="kk-KZ"/>
        </w:rPr>
        <w:t>Меншік обьектілерін бағалау ерекшеліктері</w:t>
      </w:r>
    </w:p>
    <w:p w14:paraId="1C87B4DC" w14:textId="49964BCD" w:rsidR="005E3573" w:rsidRPr="001B1895" w:rsidRDefault="001B1895" w:rsidP="001B1895">
      <w:pPr>
        <w:tabs>
          <w:tab w:val="left" w:pos="1380"/>
        </w:tabs>
        <w:jc w:val="both"/>
        <w:rPr>
          <w:rFonts w:ascii="Times New Roman" w:hAnsi="Times New Roman" w:cs="Times New Roman"/>
          <w:sz w:val="40"/>
          <w:szCs w:val="40"/>
          <w:lang w:val="kk-KZ"/>
        </w:rPr>
      </w:pPr>
      <w:r>
        <w:rPr>
          <w:rFonts w:ascii="Times New Roman" w:hAnsi="Times New Roman" w:cs="Times New Roman"/>
          <w:sz w:val="40"/>
          <w:szCs w:val="40"/>
          <w:lang w:val="kk-KZ"/>
        </w:rPr>
        <w:t xml:space="preserve">           </w:t>
      </w:r>
      <w:r w:rsidRPr="001B1895">
        <w:rPr>
          <w:rFonts w:ascii="Times New Roman" w:hAnsi="Times New Roman" w:cs="Times New Roman"/>
          <w:sz w:val="40"/>
          <w:szCs w:val="40"/>
          <w:lang w:val="kk-KZ"/>
        </w:rPr>
        <w:t xml:space="preserve">Мүлікті жылжымалы жəне жылжымайтын деп бөлу өзінің бастауын рим құқығынан алады жəне барлық құқықтық жүйелермен қабылданған. Мүлікті бөлудің мұндай түрі табиғи объектілерге деген жеке меншік құқығымен, ең алдымен жерге меншік құқығымен байланысты, сонымен қатар осы объектілерді азаматтық айналымға енгізу, осы айналымның дамуы ұзақ ғасырлар бойы азаматтардың саяси жəне əлеуметтік құқықтарына елеулі əсерін тигізді. Қазақстан Республикасының Заңнамасына сəйкес жылжымалы жəне жылжымайтын мүлік түрлері үшін əртүрлі құқықтық режим орнатылады. Қазіргі уақытта жылжымайтын мүліктің барлық түсініктерін шартты түрде екі критерий бойынша бөлуге болады: 1) жылжымайтын мүлік, жылжымайтындық, жылжымайтын зат түсініктерінің арақатынасына қарай: көрсетілген түсініктер синоним болып табылады деген пікірлерге жəне сəйкесінше осы түсініктер əртүрлі деген пікірлерге; 2) заттар жіктеліміндегі орындарын анықтау бойынша: бір пікір бойынша жер учаскесі жəне онда орналасқан </w:t>
      </w:r>
      <w:r w:rsidRPr="001B1895">
        <w:rPr>
          <w:rFonts w:ascii="Times New Roman" w:hAnsi="Times New Roman" w:cs="Times New Roman"/>
          <w:sz w:val="40"/>
          <w:szCs w:val="40"/>
          <w:lang w:val="kk-KZ"/>
        </w:rPr>
        <w:lastRenderedPageBreak/>
        <w:t>жылжымайтын мүлік объектілері негізгі зат болып табылады, немесе олар күрделі зат болып табылады, немесе – жер учаскесінің құрамдас бөлігі болып табылады.</w:t>
      </w:r>
    </w:p>
    <w:p w14:paraId="72354066" w14:textId="77777777" w:rsidR="00DB1FF5" w:rsidRDefault="00DB1FF5" w:rsidP="004C7E88">
      <w:pPr>
        <w:tabs>
          <w:tab w:val="left" w:pos="1380"/>
        </w:tabs>
        <w:rPr>
          <w:rFonts w:ascii="Times New Roman" w:hAnsi="Times New Roman" w:cs="Times New Roman"/>
          <w:sz w:val="32"/>
          <w:szCs w:val="32"/>
          <w:lang w:val="kk-KZ"/>
        </w:rPr>
      </w:pPr>
      <w:r w:rsidRPr="00DB1FF5">
        <w:rPr>
          <w:rFonts w:ascii="Times New Roman" w:hAnsi="Times New Roman" w:cs="Times New Roman"/>
          <w:sz w:val="32"/>
          <w:szCs w:val="32"/>
          <w:lang w:val="kk-KZ"/>
        </w:rPr>
        <w:t>Жылжымайтын мүліктің белгілері:</w:t>
      </w:r>
    </w:p>
    <w:p w14:paraId="61039496" w14:textId="77777777" w:rsidR="00DB1FF5" w:rsidRDefault="00DB1FF5" w:rsidP="004C7E88">
      <w:pPr>
        <w:tabs>
          <w:tab w:val="left" w:pos="1380"/>
        </w:tabs>
        <w:rPr>
          <w:rFonts w:ascii="Times New Roman" w:hAnsi="Times New Roman" w:cs="Times New Roman"/>
          <w:sz w:val="32"/>
          <w:szCs w:val="32"/>
          <w:lang w:val="kk-KZ"/>
        </w:rPr>
      </w:pPr>
      <w:r w:rsidRPr="00DB1FF5">
        <w:rPr>
          <w:rFonts w:ascii="Times New Roman" w:hAnsi="Times New Roman" w:cs="Times New Roman"/>
          <w:sz w:val="32"/>
          <w:szCs w:val="32"/>
          <w:lang w:val="kk-KZ"/>
        </w:rPr>
        <w:t xml:space="preserve"> - жылжымайтын мүлікті объектіге зиян келтірусіз орнын ауыстыру мүмкін емес; - жермен физикалық жəне заңды тұрғыдан мықты бекіген; - инвестиция объектісінің ұзақ қызмет етуі; </w:t>
      </w:r>
    </w:p>
    <w:p w14:paraId="5C72615F" w14:textId="7FF47A45" w:rsidR="004C7E88" w:rsidRPr="00DB1FF5" w:rsidRDefault="00DB1FF5" w:rsidP="004C7E88">
      <w:pPr>
        <w:tabs>
          <w:tab w:val="left" w:pos="1380"/>
        </w:tabs>
        <w:rPr>
          <w:rFonts w:ascii="Times New Roman" w:hAnsi="Times New Roman" w:cs="Times New Roman"/>
          <w:sz w:val="32"/>
          <w:szCs w:val="32"/>
          <w:lang w:val="kk-KZ"/>
        </w:rPr>
      </w:pPr>
      <w:r w:rsidRPr="00DB1FF5">
        <w:rPr>
          <w:rFonts w:ascii="Times New Roman" w:hAnsi="Times New Roman" w:cs="Times New Roman"/>
          <w:sz w:val="32"/>
          <w:szCs w:val="32"/>
          <w:lang w:val="kk-KZ"/>
        </w:rPr>
        <w:t>- жылжымайтын мүліктің құны жоғары;</w:t>
      </w:r>
    </w:p>
    <w:p w14:paraId="75401B18" w14:textId="77777777" w:rsidR="00DB1FF5" w:rsidRDefault="00DB1FF5">
      <w:pPr>
        <w:rPr>
          <w:sz w:val="32"/>
          <w:szCs w:val="32"/>
          <w:lang w:val="kk-KZ"/>
        </w:rPr>
      </w:pPr>
      <w:r w:rsidRPr="00DB1FF5">
        <w:rPr>
          <w:sz w:val="32"/>
          <w:szCs w:val="32"/>
          <w:lang w:val="kk-KZ"/>
        </w:rPr>
        <w:t xml:space="preserve">- жылжымайтын заттың əрбір бірлігі өзінің физикалық сипатталары бойынша ерекше; </w:t>
      </w:r>
    </w:p>
    <w:p w14:paraId="6E706176" w14:textId="77777777" w:rsidR="00DB1FF5" w:rsidRDefault="00DB1FF5">
      <w:pPr>
        <w:rPr>
          <w:sz w:val="32"/>
          <w:szCs w:val="32"/>
          <w:lang w:val="kk-KZ"/>
        </w:rPr>
      </w:pPr>
      <w:r w:rsidRPr="00DB1FF5">
        <w:rPr>
          <w:sz w:val="32"/>
          <w:szCs w:val="32"/>
          <w:lang w:val="kk-KZ"/>
        </w:rPr>
        <w:t>- тұтыну қасиеттерінің шығыны тозу деңгейіне қарай біртіндеп болады; - жаңа құрылыс алаңы жақын тұрған жылжымайтын мүліктің құнына ерекше əсер етеді;</w:t>
      </w:r>
    </w:p>
    <w:p w14:paraId="0FDD2227" w14:textId="77777777" w:rsidR="00DB1FF5" w:rsidRDefault="00DB1FF5">
      <w:pPr>
        <w:rPr>
          <w:sz w:val="32"/>
          <w:szCs w:val="32"/>
          <w:lang w:val="kk-KZ"/>
        </w:rPr>
      </w:pPr>
      <w:r w:rsidRPr="00DB1FF5">
        <w:rPr>
          <w:sz w:val="32"/>
          <w:szCs w:val="32"/>
          <w:lang w:val="kk-KZ"/>
        </w:rPr>
        <w:t xml:space="preserve"> - жылжымайтын мүлікпен жасалатын мəмілелер мемлекеттік реттеу тұрғысынан қатаң тексеріледі; </w:t>
      </w:r>
    </w:p>
    <w:p w14:paraId="505CCE12" w14:textId="77777777" w:rsidR="00DB1FF5" w:rsidRDefault="00DB1FF5">
      <w:pPr>
        <w:rPr>
          <w:sz w:val="32"/>
          <w:szCs w:val="32"/>
          <w:lang w:val="kk-KZ"/>
        </w:rPr>
      </w:pPr>
      <w:r w:rsidRPr="00DB1FF5">
        <w:rPr>
          <w:sz w:val="32"/>
          <w:szCs w:val="32"/>
          <w:lang w:val="kk-KZ"/>
        </w:rPr>
        <w:t>- тұрғын жəне басқа да ауданда адамның қажеттілігін қанағаттандыру қабілеттілігі жылжымайтын мүліктің жарамдылығымен анықталады.</w:t>
      </w:r>
    </w:p>
    <w:p w14:paraId="1014F70A" w14:textId="77777777" w:rsidR="00DB1FF5" w:rsidRDefault="00DB1FF5">
      <w:pPr>
        <w:rPr>
          <w:sz w:val="32"/>
          <w:szCs w:val="32"/>
          <w:lang w:val="kk-KZ"/>
        </w:rPr>
      </w:pPr>
    </w:p>
    <w:p w14:paraId="49B034E9" w14:textId="135A73B1" w:rsidR="00DB1FF5" w:rsidRDefault="00DB1FF5">
      <w:pPr>
        <w:rPr>
          <w:sz w:val="32"/>
          <w:szCs w:val="32"/>
          <w:lang w:val="kk-KZ"/>
        </w:rPr>
      </w:pPr>
      <w:r w:rsidRPr="00DB1FF5">
        <w:rPr>
          <w:sz w:val="32"/>
          <w:szCs w:val="32"/>
          <w:lang w:val="kk-KZ"/>
        </w:rPr>
        <w:t xml:space="preserve"> Жылжымайтын мүліктің қасиеттері: </w:t>
      </w:r>
    </w:p>
    <w:p w14:paraId="6F9C4E55" w14:textId="77777777" w:rsidR="00DB1FF5" w:rsidRDefault="00DB1FF5">
      <w:pPr>
        <w:rPr>
          <w:sz w:val="32"/>
          <w:szCs w:val="32"/>
          <w:lang w:val="kk-KZ"/>
        </w:rPr>
      </w:pPr>
      <w:r w:rsidRPr="00DB1FF5">
        <w:rPr>
          <w:sz w:val="32"/>
          <w:szCs w:val="32"/>
          <w:lang w:val="kk-KZ"/>
        </w:rPr>
        <w:t>- пайдалылығы (жылжымайтын мүлік объектілері меншік иесінің қажеттіліктерін қанағаттандыруы қажет);</w:t>
      </w:r>
    </w:p>
    <w:p w14:paraId="7B7CA457" w14:textId="77777777" w:rsidR="00DB1FF5" w:rsidRDefault="00DB1FF5">
      <w:pPr>
        <w:rPr>
          <w:sz w:val="32"/>
          <w:szCs w:val="32"/>
          <w:lang w:val="kk-KZ"/>
        </w:rPr>
      </w:pPr>
      <w:r w:rsidRPr="00DB1FF5">
        <w:rPr>
          <w:sz w:val="32"/>
          <w:szCs w:val="32"/>
          <w:lang w:val="kk-KZ"/>
        </w:rPr>
        <w:t xml:space="preserve"> - фундаменталдылығы (жылжымайтын мүлікті қарапайым жағдайда жоғалтуға, сындыруға немесе ұрлауға мүмкін емес);</w:t>
      </w:r>
    </w:p>
    <w:p w14:paraId="25E80B88" w14:textId="77777777" w:rsidR="00DB1FF5" w:rsidRDefault="00DB1FF5">
      <w:pPr>
        <w:rPr>
          <w:sz w:val="32"/>
          <w:szCs w:val="32"/>
          <w:lang w:val="kk-KZ"/>
        </w:rPr>
      </w:pPr>
      <w:r w:rsidRPr="00DB1FF5">
        <w:rPr>
          <w:sz w:val="32"/>
          <w:szCs w:val="32"/>
          <w:lang w:val="kk-KZ"/>
        </w:rPr>
        <w:t xml:space="preserve"> - стационарлығы (жылжымайтын мүлік объектілері жермен өте тығыз байланысты);</w:t>
      </w:r>
    </w:p>
    <w:p w14:paraId="2CBBDA40" w14:textId="77777777" w:rsidR="00DB1FF5" w:rsidRDefault="00DB1FF5">
      <w:pPr>
        <w:rPr>
          <w:sz w:val="32"/>
          <w:szCs w:val="32"/>
          <w:lang w:val="kk-KZ"/>
        </w:rPr>
      </w:pPr>
      <w:r w:rsidRPr="00DB1FF5">
        <w:rPr>
          <w:sz w:val="32"/>
          <w:szCs w:val="32"/>
          <w:lang w:val="kk-KZ"/>
        </w:rPr>
        <w:t xml:space="preserve"> - қайталанбайтындығы (əрбір жылжымайтын мүлік объектісі бірегей); </w:t>
      </w:r>
    </w:p>
    <w:p w14:paraId="5164B078" w14:textId="520F36F3" w:rsidR="001632AF" w:rsidRPr="00DB1FF5" w:rsidRDefault="00DB1FF5">
      <w:pPr>
        <w:rPr>
          <w:sz w:val="32"/>
          <w:szCs w:val="32"/>
          <w:lang w:val="kk-KZ"/>
        </w:rPr>
      </w:pPr>
      <w:r w:rsidRPr="00DB1FF5">
        <w:rPr>
          <w:sz w:val="32"/>
          <w:szCs w:val="32"/>
          <w:lang w:val="kk-KZ"/>
        </w:rPr>
        <w:lastRenderedPageBreak/>
        <w:t>- өтімділігі (жылжымайтын мүлік төмен өтімділікке ие).</w:t>
      </w:r>
    </w:p>
    <w:p w14:paraId="1309FCC9" w14:textId="77777777" w:rsidR="00DB1FF5" w:rsidRPr="00DB1FF5" w:rsidRDefault="00DB1FF5">
      <w:pPr>
        <w:rPr>
          <w:rFonts w:ascii="Times New Roman" w:hAnsi="Times New Roman" w:cs="Times New Roman"/>
          <w:sz w:val="32"/>
          <w:szCs w:val="32"/>
          <w:lang w:val="kk-KZ"/>
        </w:rPr>
      </w:pPr>
      <w:r w:rsidRPr="00DB1FF5">
        <w:rPr>
          <w:rFonts w:ascii="Times New Roman" w:hAnsi="Times New Roman" w:cs="Times New Roman"/>
          <w:sz w:val="32"/>
          <w:szCs w:val="32"/>
          <w:lang w:val="kk-KZ"/>
        </w:rPr>
        <w:t xml:space="preserve">Қазақстан Республикасының Азаматтық кодексінің 117-бабында жылжымайтын мүлікке мынандай анықтама берген: жылжымайтын мүлікке жер учаскелері, ғимараттар, құрылыстар, көпжылдық екпелер жəне жермен тығыз байланысты өзге мүлік, яғни орнынан олардың мақсатына сай емес шығынсыз ауыстыру мүмкін болмайтын объектілер жатады. Егер кондоминиум объектісінің құрамындағы пəтерлер жəне өзге де тұрғын үй-жайлар, сондай-ақ тұрғын емес үй-жайлар дара меншікте болса, олар дербес жылжымайтын мүлік объектілері болып танылады. </w:t>
      </w:r>
    </w:p>
    <w:p w14:paraId="3FE6D43E" w14:textId="77777777" w:rsidR="00DB1FF5" w:rsidRPr="00DB1FF5" w:rsidRDefault="00DB1FF5">
      <w:pPr>
        <w:rPr>
          <w:rFonts w:ascii="Times New Roman" w:hAnsi="Times New Roman" w:cs="Times New Roman"/>
          <w:sz w:val="32"/>
          <w:szCs w:val="32"/>
          <w:lang w:val="kk-KZ"/>
        </w:rPr>
      </w:pPr>
      <w:r w:rsidRPr="00DB1FF5">
        <w:rPr>
          <w:rFonts w:ascii="Times New Roman" w:hAnsi="Times New Roman" w:cs="Times New Roman"/>
          <w:sz w:val="32"/>
          <w:szCs w:val="32"/>
          <w:lang w:val="kk-KZ"/>
        </w:rPr>
        <w:t xml:space="preserve">       </w:t>
      </w:r>
      <w:r w:rsidRPr="00DB1FF5">
        <w:rPr>
          <w:rFonts w:ascii="Times New Roman" w:hAnsi="Times New Roman" w:cs="Times New Roman"/>
          <w:sz w:val="32"/>
          <w:szCs w:val="32"/>
          <w:lang w:val="kk-KZ"/>
        </w:rPr>
        <w:t xml:space="preserve">Жылжымайтын мүліктің 3 негізгі типтерін ажыратуға болады: жер, тұрғын жай жəне тұрғын емес үй-жайлар. </w:t>
      </w:r>
    </w:p>
    <w:p w14:paraId="005D9105" w14:textId="77777777" w:rsidR="00DB1FF5" w:rsidRPr="00DB1FF5" w:rsidRDefault="00DB1FF5">
      <w:pPr>
        <w:rPr>
          <w:rFonts w:ascii="Times New Roman" w:hAnsi="Times New Roman" w:cs="Times New Roman"/>
          <w:sz w:val="32"/>
          <w:szCs w:val="32"/>
          <w:lang w:val="kk-KZ"/>
        </w:rPr>
      </w:pPr>
      <w:r w:rsidRPr="00DB1FF5">
        <w:rPr>
          <w:rFonts w:ascii="Times New Roman" w:hAnsi="Times New Roman" w:cs="Times New Roman"/>
          <w:sz w:val="32"/>
          <w:szCs w:val="32"/>
          <w:lang w:val="kk-KZ"/>
        </w:rPr>
        <w:t xml:space="preserve">Жер 3 түрге бөлінеді: </w:t>
      </w:r>
    </w:p>
    <w:p w14:paraId="78C1E3BD" w14:textId="77777777" w:rsidR="00DB1FF5" w:rsidRPr="00DB1FF5" w:rsidRDefault="00DB1FF5">
      <w:pPr>
        <w:rPr>
          <w:rFonts w:ascii="Times New Roman" w:hAnsi="Times New Roman" w:cs="Times New Roman"/>
          <w:sz w:val="32"/>
          <w:szCs w:val="32"/>
          <w:lang w:val="kk-KZ"/>
        </w:rPr>
      </w:pPr>
      <w:r w:rsidRPr="00DB1FF5">
        <w:rPr>
          <w:rFonts w:ascii="Times New Roman" w:hAnsi="Times New Roman" w:cs="Times New Roman"/>
          <w:sz w:val="32"/>
          <w:szCs w:val="32"/>
          <w:lang w:val="kk-KZ"/>
        </w:rPr>
        <w:t xml:space="preserve">- құрылыс алаңына арналған жер учаскелері; </w:t>
      </w:r>
    </w:p>
    <w:p w14:paraId="6B37EB96" w14:textId="77777777" w:rsidR="00DB1FF5" w:rsidRPr="00DB1FF5" w:rsidRDefault="00DB1FF5">
      <w:pPr>
        <w:rPr>
          <w:rFonts w:ascii="Times New Roman" w:hAnsi="Times New Roman" w:cs="Times New Roman"/>
          <w:sz w:val="32"/>
          <w:szCs w:val="32"/>
          <w:lang w:val="kk-KZ"/>
        </w:rPr>
      </w:pPr>
      <w:r w:rsidRPr="00DB1FF5">
        <w:rPr>
          <w:rFonts w:ascii="Times New Roman" w:hAnsi="Times New Roman" w:cs="Times New Roman"/>
          <w:sz w:val="32"/>
          <w:szCs w:val="32"/>
          <w:lang w:val="kk-KZ"/>
        </w:rPr>
        <w:t xml:space="preserve">- қолданысқа берілген табиғат кешендері. </w:t>
      </w:r>
    </w:p>
    <w:p w14:paraId="06540196" w14:textId="77777777" w:rsidR="00DB1FF5" w:rsidRPr="00DB1FF5" w:rsidRDefault="00DB1FF5">
      <w:pPr>
        <w:rPr>
          <w:rFonts w:ascii="Times New Roman" w:hAnsi="Times New Roman" w:cs="Times New Roman"/>
          <w:sz w:val="32"/>
          <w:szCs w:val="32"/>
          <w:lang w:val="kk-KZ"/>
        </w:rPr>
      </w:pPr>
      <w:r w:rsidRPr="00DB1FF5">
        <w:rPr>
          <w:rFonts w:ascii="Times New Roman" w:hAnsi="Times New Roman" w:cs="Times New Roman"/>
          <w:sz w:val="32"/>
          <w:szCs w:val="32"/>
          <w:lang w:val="kk-KZ"/>
        </w:rPr>
        <w:t>Тұрғын-жай – адамның өмір сүруіне қолайлы барлық жағдайы жасалған құрылым.</w:t>
      </w:r>
    </w:p>
    <w:p w14:paraId="6BB239C1" w14:textId="77777777" w:rsidR="00DB1FF5" w:rsidRPr="00DB1FF5" w:rsidRDefault="00DB1FF5">
      <w:pPr>
        <w:rPr>
          <w:rFonts w:ascii="Times New Roman" w:hAnsi="Times New Roman" w:cs="Times New Roman"/>
          <w:sz w:val="32"/>
          <w:szCs w:val="32"/>
          <w:lang w:val="kk-KZ"/>
        </w:rPr>
      </w:pPr>
      <w:r w:rsidRPr="00DB1FF5">
        <w:rPr>
          <w:rFonts w:ascii="Times New Roman" w:hAnsi="Times New Roman" w:cs="Times New Roman"/>
          <w:sz w:val="32"/>
          <w:szCs w:val="32"/>
          <w:lang w:val="kk-KZ"/>
        </w:rPr>
        <w:t xml:space="preserve"> Тұрғын-жай түрлері: </w:t>
      </w:r>
    </w:p>
    <w:p w14:paraId="5A6868BA" w14:textId="77777777" w:rsidR="00DB1FF5" w:rsidRPr="00DB1FF5" w:rsidRDefault="00DB1FF5">
      <w:pPr>
        <w:rPr>
          <w:rFonts w:ascii="Times New Roman" w:hAnsi="Times New Roman" w:cs="Times New Roman"/>
          <w:sz w:val="32"/>
          <w:szCs w:val="32"/>
          <w:lang w:val="kk-KZ"/>
        </w:rPr>
      </w:pPr>
      <w:r w:rsidRPr="00DB1FF5">
        <w:rPr>
          <w:rFonts w:ascii="Times New Roman" w:hAnsi="Times New Roman" w:cs="Times New Roman"/>
          <w:sz w:val="32"/>
          <w:szCs w:val="32"/>
          <w:lang w:val="kk-KZ"/>
        </w:rPr>
        <w:t>- элиталық;</w:t>
      </w:r>
    </w:p>
    <w:p w14:paraId="31A5D6B3" w14:textId="77777777" w:rsidR="00DB1FF5" w:rsidRPr="00DB1FF5" w:rsidRDefault="00DB1FF5">
      <w:pPr>
        <w:rPr>
          <w:rFonts w:ascii="Times New Roman" w:hAnsi="Times New Roman" w:cs="Times New Roman"/>
          <w:sz w:val="32"/>
          <w:szCs w:val="32"/>
          <w:lang w:val="kk-KZ"/>
        </w:rPr>
      </w:pPr>
      <w:r w:rsidRPr="00DB1FF5">
        <w:rPr>
          <w:rFonts w:ascii="Times New Roman" w:hAnsi="Times New Roman" w:cs="Times New Roman"/>
          <w:sz w:val="32"/>
          <w:szCs w:val="32"/>
          <w:lang w:val="kk-KZ"/>
        </w:rPr>
        <w:t xml:space="preserve"> - типтік;</w:t>
      </w:r>
    </w:p>
    <w:p w14:paraId="6E97EC3C" w14:textId="77777777" w:rsidR="00DB1FF5" w:rsidRPr="00DB1FF5" w:rsidRDefault="00DB1FF5">
      <w:pPr>
        <w:rPr>
          <w:rFonts w:ascii="Times New Roman" w:hAnsi="Times New Roman" w:cs="Times New Roman"/>
          <w:sz w:val="32"/>
          <w:szCs w:val="32"/>
          <w:lang w:val="kk-KZ"/>
        </w:rPr>
      </w:pPr>
      <w:r w:rsidRPr="00DB1FF5">
        <w:rPr>
          <w:rFonts w:ascii="Times New Roman" w:hAnsi="Times New Roman" w:cs="Times New Roman"/>
          <w:sz w:val="32"/>
          <w:szCs w:val="32"/>
          <w:lang w:val="kk-KZ"/>
        </w:rPr>
        <w:t xml:space="preserve"> - қалалық; </w:t>
      </w:r>
    </w:p>
    <w:p w14:paraId="5C82E3A8" w14:textId="422A5F54" w:rsidR="00E7647B" w:rsidRPr="00DB1FF5" w:rsidRDefault="00DB1FF5">
      <w:pPr>
        <w:rPr>
          <w:rFonts w:ascii="Times New Roman" w:hAnsi="Times New Roman" w:cs="Times New Roman"/>
          <w:sz w:val="32"/>
          <w:szCs w:val="32"/>
          <w:lang w:val="kk-KZ"/>
        </w:rPr>
      </w:pPr>
      <w:r w:rsidRPr="00DB1FF5">
        <w:rPr>
          <w:rFonts w:ascii="Times New Roman" w:hAnsi="Times New Roman" w:cs="Times New Roman"/>
          <w:sz w:val="32"/>
          <w:szCs w:val="32"/>
          <w:lang w:val="kk-KZ"/>
        </w:rPr>
        <w:t>- қала сыртындағы.</w:t>
      </w:r>
    </w:p>
    <w:p w14:paraId="4F7DF3CB" w14:textId="77777777" w:rsidR="00DB1FF5" w:rsidRDefault="00DB1FF5">
      <w:pPr>
        <w:rPr>
          <w:rFonts w:ascii="Times New Roman" w:hAnsi="Times New Roman" w:cs="Times New Roman"/>
          <w:sz w:val="36"/>
          <w:szCs w:val="36"/>
          <w:lang w:val="kk-KZ"/>
        </w:rPr>
      </w:pPr>
      <w:r>
        <w:rPr>
          <w:rFonts w:ascii="Times New Roman" w:hAnsi="Times New Roman" w:cs="Times New Roman"/>
          <w:sz w:val="36"/>
          <w:szCs w:val="36"/>
          <w:lang w:val="kk-KZ"/>
        </w:rPr>
        <w:t xml:space="preserve">       </w:t>
      </w:r>
      <w:r w:rsidRPr="00DB1FF5">
        <w:rPr>
          <w:rFonts w:ascii="Times New Roman" w:hAnsi="Times New Roman" w:cs="Times New Roman"/>
          <w:sz w:val="36"/>
          <w:szCs w:val="36"/>
          <w:lang w:val="kk-KZ"/>
        </w:rPr>
        <w:t>Б</w:t>
      </w:r>
      <w:r w:rsidRPr="00DB1FF5">
        <w:rPr>
          <w:rFonts w:ascii="Times New Roman" w:hAnsi="Times New Roman" w:cs="Times New Roman"/>
          <w:sz w:val="36"/>
          <w:szCs w:val="36"/>
          <w:lang w:val="kk-KZ"/>
        </w:rPr>
        <w:t>ағалау объектісі бəсекелестік жағдайында ашық нарықта иеліктен шығарылуы мүмкін ең ықтимал баға, егер мəміле тараптары барлық қажетті ақпаратқа ие болса, ақылға қонымды əрекет етсе жəне 31 қандай да бір төтенше жағдайлар мəміле бағасының шамасына əсер етпесе, яғни:</w:t>
      </w:r>
    </w:p>
    <w:p w14:paraId="194D2934" w14:textId="77777777" w:rsidR="00DB1FF5" w:rsidRDefault="00DB1FF5">
      <w:pPr>
        <w:rPr>
          <w:rFonts w:ascii="Times New Roman" w:hAnsi="Times New Roman" w:cs="Times New Roman"/>
          <w:sz w:val="36"/>
          <w:szCs w:val="36"/>
          <w:lang w:val="kk-KZ"/>
        </w:rPr>
      </w:pPr>
      <w:r w:rsidRPr="00DB1FF5">
        <w:rPr>
          <w:rFonts w:ascii="Times New Roman" w:hAnsi="Times New Roman" w:cs="Times New Roman"/>
          <w:sz w:val="36"/>
          <w:szCs w:val="36"/>
          <w:lang w:val="kk-KZ"/>
        </w:rPr>
        <w:t xml:space="preserve"> - мəміле тараптарының бірі бағалау объектісін иеліктен шығаруға міндетті емес, ал екінші Тарап орындауды қабылдауға міндетті емес;</w:t>
      </w:r>
    </w:p>
    <w:p w14:paraId="673AA8E8" w14:textId="77777777" w:rsidR="00DB1FF5" w:rsidRDefault="00DB1FF5">
      <w:pPr>
        <w:rPr>
          <w:rFonts w:ascii="Times New Roman" w:hAnsi="Times New Roman" w:cs="Times New Roman"/>
          <w:sz w:val="36"/>
          <w:szCs w:val="36"/>
          <w:lang w:val="kk-KZ"/>
        </w:rPr>
      </w:pPr>
      <w:r w:rsidRPr="00DB1FF5">
        <w:rPr>
          <w:rFonts w:ascii="Times New Roman" w:hAnsi="Times New Roman" w:cs="Times New Roman"/>
          <w:sz w:val="36"/>
          <w:szCs w:val="36"/>
          <w:lang w:val="kk-KZ"/>
        </w:rPr>
        <w:lastRenderedPageBreak/>
        <w:t xml:space="preserve"> - мəміле тараптары мəміленің мəні туралы жақсы хабардар жəне өз мүдделері үшін əрекет етеді; </w:t>
      </w:r>
    </w:p>
    <w:p w14:paraId="42042C9F" w14:textId="77777777" w:rsidR="00DB1FF5" w:rsidRDefault="00DB1FF5">
      <w:pPr>
        <w:rPr>
          <w:rFonts w:ascii="Times New Roman" w:hAnsi="Times New Roman" w:cs="Times New Roman"/>
          <w:sz w:val="36"/>
          <w:szCs w:val="36"/>
          <w:lang w:val="kk-KZ"/>
        </w:rPr>
      </w:pPr>
      <w:r w:rsidRPr="00DB1FF5">
        <w:rPr>
          <w:rFonts w:ascii="Times New Roman" w:hAnsi="Times New Roman" w:cs="Times New Roman"/>
          <w:sz w:val="36"/>
          <w:szCs w:val="36"/>
          <w:lang w:val="kk-KZ"/>
        </w:rPr>
        <w:t xml:space="preserve">- бағалау объектісі ашық нарықта ұқсас бағалау объектілеріне тəн жария оферта арқылы ұсынылған; </w:t>
      </w:r>
    </w:p>
    <w:p w14:paraId="25B69854" w14:textId="77777777" w:rsidR="00DB1FF5" w:rsidRDefault="00DB1FF5">
      <w:pPr>
        <w:rPr>
          <w:rFonts w:ascii="Times New Roman" w:hAnsi="Times New Roman" w:cs="Times New Roman"/>
          <w:sz w:val="36"/>
          <w:szCs w:val="36"/>
          <w:lang w:val="kk-KZ"/>
        </w:rPr>
      </w:pPr>
      <w:r w:rsidRPr="00DB1FF5">
        <w:rPr>
          <w:rFonts w:ascii="Times New Roman" w:hAnsi="Times New Roman" w:cs="Times New Roman"/>
          <w:sz w:val="36"/>
          <w:szCs w:val="36"/>
          <w:lang w:val="kk-KZ"/>
        </w:rPr>
        <w:t>- мəміле бағасы-бағалау объектісі үшін ақылға қонымды сыйақы жəне тараптар арасында мəміле жасауға мəжбүрлеу біреудің жағы болған</w:t>
      </w:r>
      <w:r w:rsidRPr="00DB1FF5">
        <w:rPr>
          <w:rFonts w:ascii="Times New Roman" w:hAnsi="Times New Roman" w:cs="Times New Roman"/>
          <w:sz w:val="36"/>
          <w:szCs w:val="36"/>
          <w:lang w:val="kk-KZ"/>
        </w:rPr>
        <w:t xml:space="preserve"> </w:t>
      </w:r>
      <w:r w:rsidRPr="00DB1FF5">
        <w:rPr>
          <w:rFonts w:ascii="Times New Roman" w:hAnsi="Times New Roman" w:cs="Times New Roman"/>
          <w:sz w:val="36"/>
          <w:szCs w:val="36"/>
          <w:lang w:val="kk-KZ"/>
        </w:rPr>
        <w:t xml:space="preserve">жоқ; </w:t>
      </w:r>
    </w:p>
    <w:p w14:paraId="60612CFA" w14:textId="3530A1A9" w:rsidR="00051320" w:rsidRPr="00DB1FF5" w:rsidRDefault="00DB1FF5">
      <w:pPr>
        <w:rPr>
          <w:rFonts w:ascii="Times New Roman" w:hAnsi="Times New Roman" w:cs="Times New Roman"/>
          <w:sz w:val="36"/>
          <w:szCs w:val="36"/>
          <w:lang w:val="kk-KZ"/>
        </w:rPr>
      </w:pPr>
      <w:r w:rsidRPr="00DB1FF5">
        <w:rPr>
          <w:rFonts w:ascii="Times New Roman" w:hAnsi="Times New Roman" w:cs="Times New Roman"/>
          <w:sz w:val="36"/>
          <w:szCs w:val="36"/>
          <w:lang w:val="kk-KZ"/>
        </w:rPr>
        <w:t>- жылжымайтын мүлік объектісі үшін төлем ақшалай нысанда көрсетіледі.</w:t>
      </w:r>
    </w:p>
    <w:p w14:paraId="36F448F1" w14:textId="76D237B4" w:rsidR="00051320" w:rsidRPr="00DB1FF5" w:rsidRDefault="00DB1FF5" w:rsidP="00DB1FF5">
      <w:pPr>
        <w:jc w:val="both"/>
        <w:rPr>
          <w:rFonts w:ascii="Times New Roman" w:hAnsi="Times New Roman" w:cs="Times New Roman"/>
          <w:sz w:val="32"/>
          <w:szCs w:val="32"/>
          <w:lang w:val="kk-KZ"/>
        </w:rPr>
      </w:pPr>
      <w:r w:rsidRPr="00DB1FF5">
        <w:rPr>
          <w:rFonts w:ascii="Times New Roman" w:hAnsi="Times New Roman" w:cs="Times New Roman"/>
          <w:sz w:val="32"/>
          <w:szCs w:val="32"/>
          <w:lang w:val="kk-KZ"/>
        </w:rPr>
        <w:t>Объектінің нарықтық құны неғұрлым тиімді пайдалану принципіне (НЭИ) сəйкес айқындалады. Бұл заңды түрде рұқсат етілген, физикалық мүмкін жəне қаржылық тұрғыдан мүмкін болатын мүлікті неғұрлым ықтимал пайдалану, нəтижесінде бағаланатын мүліктің құны ең жоғары болады. Осылайша анықталған нарықтық құн сауда-саттықтың мəні болып табылады жəне өсуі де, төмендеуі де мүмкін. Тұтыну құны (қолданыстағы пайдалану кезіндегі құн) оны нарыққа шығармайтын нақты меншік иесі үшін жылжымайтын мүлік объектісінің құнын көрсетеді. Қалпына келтіру құны бағаланатын объектінің нақты көшірмесін салудың ағымдағы бағаларындағы шығындармен анықталады. Бұл ретте сол сəулет шешімдері пайдаланылады, сол Құрылыс конструкциялары мен материалдары қолданылады, тіпті құрылыс-монтаждау жұмыстарының сапасы да сондай; бағаланатын объектінің сəулет шешімдерінің моральдық тозуы мен кемшіліктері де осыған ұқсас жаңғыртылады. Ауыстыру құны пайдалылығы бағаланатын объектінің пайдалылығына тең, бірақ қазіргі заманғы жобалау нормативтерін, прогрессивті материалдар мен конструкцияларды, сондай-ақ қазіргі заманғы жабдықтарды пайдалана отырып, жаңа сəулет стилінде салынған жылжымайтын мүлік объектісінің құрылысына арналған ағымдағы бағалардағы шығыстармен айқындалады. Инвестициялық құн – жылжымайтын мүлік объектісінің берілген инвестициялық мақсаттар кезінде нақты тұлға үшін оның кірістілігі негізге</w:t>
      </w:r>
    </w:p>
    <w:p w14:paraId="73E0BAE6" w14:textId="10B752E1" w:rsidR="00051320" w:rsidRPr="00DB1FF5" w:rsidRDefault="00DB1FF5" w:rsidP="00DB1FF5">
      <w:pPr>
        <w:jc w:val="both"/>
        <w:rPr>
          <w:rFonts w:ascii="Times New Roman" w:hAnsi="Times New Roman" w:cs="Times New Roman"/>
          <w:sz w:val="32"/>
          <w:szCs w:val="32"/>
          <w:lang w:val="kk-KZ"/>
        </w:rPr>
      </w:pPr>
      <w:r w:rsidRPr="00DB1FF5">
        <w:rPr>
          <w:rFonts w:ascii="Times New Roman" w:hAnsi="Times New Roman" w:cs="Times New Roman"/>
          <w:sz w:val="32"/>
          <w:szCs w:val="32"/>
          <w:lang w:val="kk-KZ"/>
        </w:rPr>
        <w:lastRenderedPageBreak/>
        <w:t>алына отырып айқындалатын бағасы. Ол инвестор күткен кірістер мен оларды капиталдандырудың нақты мөлшерлемесін ескере отырып есептеледі жəне нарықтан жоғары немесе төмен болуы мүмкін. Инвестициялық құн жер учаскелерін инвестициялық жобаларға енгізу жəне инвесторларды, оның ішінде шетелдік инвесторларды тарту кезінде қолданылады.</w:t>
      </w:r>
    </w:p>
    <w:p w14:paraId="2D0390BC" w14:textId="3861D98D" w:rsidR="00DB1FF5" w:rsidRPr="00DB1FF5" w:rsidRDefault="00DB1FF5" w:rsidP="00DB1FF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B1FF5">
        <w:rPr>
          <w:rFonts w:ascii="Times New Roman" w:hAnsi="Times New Roman" w:cs="Times New Roman"/>
          <w:sz w:val="28"/>
          <w:szCs w:val="28"/>
          <w:lang w:val="kk-KZ"/>
        </w:rPr>
        <w:t>Жылжымайтын мүлікті бағалау принциптері Жерді кадастрлық бағалау жер жəне өзге де жылжымайтын мүлік нарығындағы мəмілелер туралы ақпаратқа, жер учаскелерін пайдаланудың жалдау ақысы мен табыстылығы деңгейіне негізделген кіріс, салыстырмалы жəне шығынды тəсілдерді пайдалана отырып жүргізіледі. Бұл ақпарат Жер учаскелерінің сапасы мен орналасқан жерін, оларда жүргізілген жақсартуларды, аумақты əлеуметтік жəне инженерлік-көліктік жайластыру деңгейін жəне т. б. қоса алғанда, рента түзуші факторларды талдаумен толықтырылады. Жылжымайтын мүлікті бағалау процесі оның иесінің мүліктік құқықтарының құнын бағалаудан тұрады. Жер учаскесін пайдалану құқығы жер иесі үшін учаскенің құнын анықтауда маңызды сəт болып табылады. Өз көзқарасын анықтау кезінде бағалаушы сатып алушының позициясында тұруы керек, осы мүлікке иелік ету ол үшін қандай құндылық екенін жəне неге екенін түсінуі керек.</w:t>
      </w:r>
    </w:p>
    <w:p w14:paraId="75FCB0C9" w14:textId="77777777" w:rsidR="00DB1FF5" w:rsidRPr="00DB1FF5" w:rsidRDefault="00DB1FF5" w:rsidP="00DB1FF5">
      <w:pPr>
        <w:spacing w:after="0" w:line="240" w:lineRule="auto"/>
        <w:jc w:val="both"/>
        <w:rPr>
          <w:rFonts w:ascii="Times New Roman" w:hAnsi="Times New Roman" w:cs="Times New Roman"/>
          <w:sz w:val="28"/>
          <w:szCs w:val="28"/>
          <w:lang w:val="kk-KZ"/>
        </w:rPr>
      </w:pPr>
    </w:p>
    <w:p w14:paraId="5F2BEC6C" w14:textId="5B68781F" w:rsidR="00DB1FF5" w:rsidRPr="00DB1FF5" w:rsidRDefault="00DB1FF5" w:rsidP="00DB1FF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B1FF5">
        <w:rPr>
          <w:rFonts w:ascii="Times New Roman" w:hAnsi="Times New Roman" w:cs="Times New Roman"/>
          <w:sz w:val="28"/>
          <w:szCs w:val="28"/>
          <w:lang w:val="kk-KZ"/>
        </w:rPr>
        <w:t>Нақты жер учаскелерінің құнын анықтаудың негізі нарықтық бағалар болып табылады. Жер учаскелеріне нарықтық бағалар сұраныс пен ұсыныстың өзара іс-қимылы процесінде қалыптасады. Бұл ретте сатушылар, сатып алушылар жəне нарықтың басқа да субъектілері олардың мінез-құлқын сипаттайтын жəне нақты жер учаскесінің құнын бағалау шамасын айқындайтын экономикалық қағидаттардың жиынтығын басшылыққа алады. Экономикалық принциптерді білу жылжымайтын мүлікті бағалау əдістері мен рəсімдерін түсіну үшін қажет. Бағалау процесінің теориялық негізі бағалау принциптерінің жүйесі болып табылады. Əлемдік тəжірибеде бағалау принциптерінің төрт тобын ажырату əдетке айналған (сурет 1). 1-топ: əлеуетті меншік иесінің идеяларына негізделген принциптер; 2-топ: жылжымайтын мүлікті пайдалану процесінде туындайтын принциптер; 3-топ: нарықтық ортаның əсерінен туындаған принциптер; 4-топ: ең тиімді пайдалану принципі.</w:t>
      </w:r>
    </w:p>
    <w:p w14:paraId="00032C0F" w14:textId="1CD62B48" w:rsidR="00DB1FF5" w:rsidRPr="00DB1FF5" w:rsidRDefault="00DB1FF5" w:rsidP="00DB1FF5">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Pr="00DB1FF5">
        <w:rPr>
          <w:rFonts w:ascii="Times New Roman" w:hAnsi="Times New Roman" w:cs="Times New Roman"/>
          <w:sz w:val="32"/>
          <w:szCs w:val="32"/>
          <w:lang w:val="kk-KZ"/>
        </w:rPr>
        <w:t xml:space="preserve">Бағалау принциптерінің бірінші тобы. Құнды бағалаудың бастапқы қағидаты-пайдалылық қағидаты, ол жер учаскесі меншік иесінің (пайдаланушының) қажеттіліктерін неғұрлым көп қанағаттандыра алатын болса, оның пайдалылығы мен құны да соғұрлым жоғары болады дегенді білдіреді. Экономикалық бағалауда пайдалылық жер учаскесінің мақсатты мақсатын, оны пайдалану мүмкіндігі мен тəсілдерін анықтайтын сипаттамалардың жиынтығымен, нəтижесінде жерді пайдаланудан түсетін кірістер </w:t>
      </w:r>
      <w:r w:rsidRPr="00DB1FF5">
        <w:rPr>
          <w:rFonts w:ascii="Times New Roman" w:hAnsi="Times New Roman" w:cs="Times New Roman"/>
          <w:sz w:val="32"/>
          <w:szCs w:val="32"/>
          <w:lang w:val="kk-KZ"/>
        </w:rPr>
        <w:lastRenderedPageBreak/>
        <w:t>мен басқа да пайдалардың мөлшері мен мерзімдерімен, мысалы, арнайы режимде пайдалану немесе тарихи құндылықтармен байланысты анықталады. Нақты жер учаскесінің пайдалылығы айқындалатын негізгі белгілер жер учаскесі меншік иесінің өкілеттіктерінің көлемі мен сипаты,</w:t>
      </w:r>
      <w:r w:rsidRPr="00DB1FF5">
        <w:rPr>
          <w:sz w:val="32"/>
          <w:szCs w:val="32"/>
          <w:lang w:val="kk-KZ"/>
        </w:rPr>
        <w:t xml:space="preserve"> </w:t>
      </w:r>
      <w:r w:rsidRPr="00DB1FF5">
        <w:rPr>
          <w:rFonts w:ascii="Times New Roman" w:hAnsi="Times New Roman" w:cs="Times New Roman"/>
          <w:sz w:val="32"/>
          <w:szCs w:val="32"/>
          <w:lang w:val="kk-KZ"/>
        </w:rPr>
        <w:t>пайдалардың нысандары мен шамасы, учаскені пайдаланудан ақша ағынының мөлшері, тəуекелі мен алу уақыты жəне жер пайдалану шарттарының немесе орналасқан жердің өзге де сипаттамалары (мысалы, бедел) болуы мүмкін. Жер қоғамдық игілік ретінде əрекет ететіндігін ерекше атап өткен жөн, өйткені ол ең маңызды экологиялық функцияны орындайтын адамдардың өмір сүру орны мен шарты ретінде қызмет етеді. Сондықтан елдің бүкіл жер қоры коммерциялық пайдалану объектісі бола алмайды. Бірлесіп пайдалану объектілеріне ұлттық парктер мен қорықтар, діни жəне тарихи аумақтар, коммерциялық емес мемлекеттік жылжымайтын мүлік объектілері жəне т. б. жатады. Бұдан басқа, жер учаскелерімен мəмілелер жасау конституциялық нормалармен, жер, азаматтық, орман, экологиялық заңнамамен реттеледі. Ауыстыру принципі сəулет жəне қала құрылысы жобаларын стандарттау деңгейі жоғары жəне бірдей жер учаскелері басым болатын жаңа елді мекендерде, жаппай тұрғын үй жəне саяжай аудандарында толығымен жүзеге асырылады. Күту принципі. Инвесторлар көптеген жағдайларда жылжымайтын мүлікке оның құнының өсуін болжай отырып ақша салғысы келеді. Бағалау принциптерінің екінші тобы. Жылжымайтын мүлікті пайдалану процесіне байланысты жəне салым, қалдық өнімділік, тепетеңдік, бөлу принциптерін қамтиды. Өздеріңіз білетіндей, кез-келген өндіріс процесі факторлардың төрт тобының бірігуі болып табылады: жер, еңбек, материалдық капитал жəне кəсіпкерлік қабілеттер (менеджмент). Жер қозғалыссыз болғандықтан, оған еңбек, капитал жəне</w:t>
      </w:r>
      <w:r w:rsidRPr="00DB1FF5">
        <w:rPr>
          <w:sz w:val="32"/>
          <w:szCs w:val="32"/>
          <w:lang w:val="kk-KZ"/>
        </w:rPr>
        <w:t xml:space="preserve"> </w:t>
      </w:r>
      <w:r w:rsidRPr="00DB1FF5">
        <w:rPr>
          <w:rFonts w:ascii="Times New Roman" w:hAnsi="Times New Roman" w:cs="Times New Roman"/>
          <w:sz w:val="32"/>
          <w:szCs w:val="32"/>
          <w:lang w:val="kk-KZ"/>
        </w:rPr>
        <w:t>басқару тартылуы керек. Сондықтан, жер иесі алдымен өндірістің басқа факторларын тарту шығындарын төлеуі керек, содан кейін қалған кірісті жерге жатқызуға болады.</w:t>
      </w:r>
    </w:p>
    <w:bookmarkEnd w:id="0"/>
    <w:p w14:paraId="5613854E" w14:textId="77777777" w:rsidR="00DB1FF5" w:rsidRDefault="00DB1FF5" w:rsidP="00051320">
      <w:pPr>
        <w:spacing w:after="0" w:line="240" w:lineRule="auto"/>
        <w:rPr>
          <w:rFonts w:ascii="Times New Roman" w:hAnsi="Times New Roman" w:cs="Times New Roman"/>
          <w:b/>
          <w:bCs/>
          <w:sz w:val="24"/>
          <w:szCs w:val="24"/>
          <w:lang w:val="kk-KZ"/>
        </w:rPr>
      </w:pPr>
    </w:p>
    <w:p w14:paraId="73425DA2" w14:textId="14BDF2AD" w:rsidR="00051320" w:rsidRDefault="00051320" w:rsidP="0005132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әдебиеттер:</w:t>
      </w:r>
    </w:p>
    <w:p w14:paraId="540F160C" w14:textId="77777777" w:rsidR="00051320" w:rsidRDefault="00051320" w:rsidP="00051320">
      <w:pPr>
        <w:spacing w:after="0" w:line="240" w:lineRule="auto"/>
        <w:rPr>
          <w:rFonts w:ascii="Times New Roman" w:hAnsi="Times New Roman" w:cs="Times New Roman"/>
          <w:sz w:val="24"/>
          <w:szCs w:val="24"/>
          <w:lang w:val="kk-KZ"/>
        </w:rPr>
      </w:pPr>
    </w:p>
    <w:p w14:paraId="61CDB07C" w14:textId="77777777" w:rsidR="00051320" w:rsidRDefault="00051320" w:rsidP="000513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 Қасым-Жомарт Тоқаев "Әділетті Қазақстанның экономикалық бағдары". - Астана,   1 қыркүйек 2023 ж.</w:t>
      </w:r>
    </w:p>
    <w:p w14:paraId="2AF874FE" w14:textId="77777777" w:rsidR="00051320" w:rsidRDefault="00051320" w:rsidP="000513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Қазақстан Республикасының Конститутциясы-Астана: Елорда, 2008-56 б.</w:t>
      </w:r>
    </w:p>
    <w:p w14:paraId="18ACF5FD" w14:textId="77777777" w:rsidR="00051320" w:rsidRDefault="00051320" w:rsidP="000513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lang w:val="kk-KZ"/>
        </w:rPr>
        <w:tab/>
        <w:t>Қазақстан Республикасында мемлекеттік басқаруды дамытудың 2030 жылға дейінгі  тұжырымдамасы//ҚР Президентінің 2021 жылғы 26 ақпандағы №522 Жарлығы</w:t>
      </w:r>
    </w:p>
    <w:p w14:paraId="3E65A9DA" w14:textId="77777777" w:rsidR="00051320" w:rsidRDefault="00051320" w:rsidP="000513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4. ҚР  зияткерлік меншік және мемлекет кепілдік берген заң көмегін көрсету салаларындағы заңнаманы жетілдіру мәселелері бойынша өзгерістер мен толықтырулар енгізу туралы//ҚР Заңы 2022 жылғы 20 маусымдағы № 128-VII ҚРЗ.</w:t>
      </w:r>
    </w:p>
    <w:p w14:paraId="5D31D9D9" w14:textId="77777777" w:rsidR="00051320" w:rsidRDefault="00051320" w:rsidP="000513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 ҚР Әділет министрінің 2020 жылғы 19 наурыздағы № 104 бұйрығы</w:t>
      </w:r>
    </w:p>
    <w:p w14:paraId="5C7F48E0" w14:textId="77777777" w:rsidR="00051320" w:rsidRDefault="00051320" w:rsidP="000513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 Қазақстан Республикасының патент заңы//ҚР 1996 ж. 16 шілдедегі №427-Заңы толықтырулар 2020 жылдың 25  маусымы</w:t>
      </w:r>
    </w:p>
    <w:p w14:paraId="1A1B9A8F" w14:textId="77777777" w:rsidR="00051320" w:rsidRDefault="00051320" w:rsidP="000513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 Агапов, А. Б</w:t>
      </w:r>
      <w:r>
        <w:rPr>
          <w:rFonts w:ascii="Times New Roman" w:hAnsi="Times New Roman" w:cs="Times New Roman"/>
          <w:i/>
          <w:iCs/>
          <w:sz w:val="24"/>
          <w:szCs w:val="24"/>
          <w:lang w:val="kk-KZ"/>
        </w:rPr>
        <w:t>. </w:t>
      </w:r>
      <w:r>
        <w:rPr>
          <w:rFonts w:ascii="Times New Roman" w:hAnsi="Times New Roman" w:cs="Times New Roman"/>
          <w:sz w:val="24"/>
          <w:szCs w:val="24"/>
          <w:lang w:val="kk-KZ"/>
        </w:rPr>
        <w:t> </w:t>
      </w:r>
      <w:r>
        <w:rPr>
          <w:rFonts w:ascii="Times New Roman" w:hAnsi="Times New Roman" w:cs="Times New Roman"/>
          <w:sz w:val="24"/>
          <w:szCs w:val="24"/>
        </w:rPr>
        <w:t>Управление государственной и муниципальной собственностью </w:t>
      </w:r>
      <w:r>
        <w:rPr>
          <w:rFonts w:ascii="Times New Roman" w:hAnsi="Times New Roman" w:cs="Times New Roman"/>
          <w:sz w:val="24"/>
          <w:szCs w:val="24"/>
          <w:lang w:val="kk-KZ"/>
        </w:rPr>
        <w:t>-М.: Юрайт, 2024.-211 с.</w:t>
      </w:r>
    </w:p>
    <w:p w14:paraId="300529FB" w14:textId="77777777" w:rsidR="00051320" w:rsidRDefault="00051320" w:rsidP="000513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8. </w:t>
      </w:r>
      <w:r>
        <w:rPr>
          <w:rFonts w:ascii="Times New Roman" w:hAnsi="Times New Roman" w:cs="Times New Roman"/>
          <w:sz w:val="24"/>
          <w:szCs w:val="24"/>
        </w:rPr>
        <w:t>Валдайцев С</w:t>
      </w:r>
      <w:r>
        <w:rPr>
          <w:rFonts w:ascii="Times New Roman" w:hAnsi="Times New Roman" w:cs="Times New Roman"/>
          <w:sz w:val="24"/>
          <w:szCs w:val="24"/>
          <w:lang w:val="kk-KZ"/>
        </w:rPr>
        <w:t>.В.</w:t>
      </w:r>
      <w:r>
        <w:rPr>
          <w:rFonts w:ascii="Times New Roman" w:hAnsi="Times New Roman" w:cs="Times New Roman"/>
          <w:sz w:val="24"/>
          <w:szCs w:val="24"/>
        </w:rPr>
        <w:t>, Мотовилов О</w:t>
      </w:r>
      <w:r>
        <w:rPr>
          <w:rFonts w:ascii="Times New Roman" w:hAnsi="Times New Roman" w:cs="Times New Roman"/>
          <w:sz w:val="24"/>
          <w:szCs w:val="24"/>
          <w:lang w:val="kk-KZ"/>
        </w:rPr>
        <w:t>.В.</w:t>
      </w:r>
      <w:r>
        <w:rPr>
          <w:rFonts w:ascii="Times New Roman" w:hAnsi="Times New Roman" w:cs="Times New Roman"/>
          <w:sz w:val="24"/>
          <w:szCs w:val="24"/>
        </w:rPr>
        <w:t xml:space="preserve">, </w:t>
      </w:r>
      <w:proofErr w:type="spellStart"/>
      <w:r>
        <w:rPr>
          <w:rFonts w:ascii="Times New Roman" w:hAnsi="Times New Roman" w:cs="Times New Roman"/>
          <w:sz w:val="24"/>
          <w:szCs w:val="24"/>
        </w:rPr>
        <w:t>Шарахин</w:t>
      </w:r>
      <w:proofErr w:type="spellEnd"/>
      <w:r>
        <w:rPr>
          <w:rFonts w:ascii="Times New Roman" w:hAnsi="Times New Roman" w:cs="Times New Roman"/>
          <w:sz w:val="24"/>
          <w:szCs w:val="24"/>
        </w:rPr>
        <w:t xml:space="preserve"> П. С.</w:t>
      </w:r>
      <w:r>
        <w:rPr>
          <w:rFonts w:ascii="Helvetica" w:hAnsi="Helvetica"/>
          <w:b/>
          <w:bCs/>
          <w:color w:val="1A1A1A"/>
          <w:sz w:val="36"/>
          <w:szCs w:val="36"/>
          <w:shd w:val="clear" w:color="auto" w:fill="FFFFFF"/>
        </w:rPr>
        <w:t xml:space="preserve"> </w:t>
      </w:r>
      <w:r>
        <w:rPr>
          <w:rFonts w:ascii="Times New Roman" w:hAnsi="Times New Roman" w:cs="Times New Roman"/>
          <w:sz w:val="24"/>
          <w:szCs w:val="24"/>
        </w:rPr>
        <w:t xml:space="preserve">Управление инновациями и интеллектуальной </w:t>
      </w:r>
      <w:proofErr w:type="spellStart"/>
      <w:r>
        <w:rPr>
          <w:rFonts w:ascii="Times New Roman" w:hAnsi="Times New Roman" w:cs="Times New Roman"/>
          <w:sz w:val="24"/>
          <w:szCs w:val="24"/>
        </w:rPr>
        <w:t>собственност</w:t>
      </w:r>
      <w:proofErr w:type="spellEnd"/>
      <w:r>
        <w:rPr>
          <w:rFonts w:ascii="Times New Roman" w:hAnsi="Times New Roman" w:cs="Times New Roman"/>
          <w:sz w:val="24"/>
          <w:szCs w:val="24"/>
          <w:lang w:val="kk-KZ"/>
        </w:rPr>
        <w:t>ью</w:t>
      </w:r>
      <w:r>
        <w:rPr>
          <w:rFonts w:ascii="Times New Roman" w:hAnsi="Times New Roman" w:cs="Times New Roman"/>
          <w:b/>
          <w:bCs/>
          <w:sz w:val="24"/>
          <w:szCs w:val="24"/>
        </w:rPr>
        <w:t> </w:t>
      </w:r>
      <w:r>
        <w:rPr>
          <w:rFonts w:ascii="Times New Roman" w:hAnsi="Times New Roman" w:cs="Times New Roman"/>
          <w:sz w:val="24"/>
          <w:szCs w:val="24"/>
          <w:lang w:val="kk-KZ"/>
        </w:rPr>
        <w:t xml:space="preserve"> -М.: Проспект,  </w:t>
      </w:r>
      <w:r>
        <w:rPr>
          <w:rFonts w:ascii="Times New Roman" w:hAnsi="Times New Roman" w:cs="Times New Roman"/>
          <w:sz w:val="24"/>
          <w:szCs w:val="24"/>
        </w:rPr>
        <w:t xml:space="preserve"> 2021</w:t>
      </w:r>
      <w:r>
        <w:rPr>
          <w:rFonts w:ascii="Times New Roman" w:hAnsi="Times New Roman" w:cs="Times New Roman"/>
          <w:sz w:val="24"/>
          <w:szCs w:val="24"/>
          <w:lang w:val="kk-KZ"/>
        </w:rPr>
        <w:t>.-</w:t>
      </w:r>
      <w:r>
        <w:rPr>
          <w:rFonts w:ascii="Times New Roman" w:hAnsi="Times New Roman" w:cs="Times New Roman"/>
          <w:sz w:val="24"/>
          <w:szCs w:val="24"/>
        </w:rPr>
        <w:t>352</w:t>
      </w:r>
      <w:r>
        <w:rPr>
          <w:rFonts w:ascii="Times New Roman" w:hAnsi="Times New Roman" w:cs="Times New Roman"/>
          <w:sz w:val="24"/>
          <w:szCs w:val="24"/>
          <w:lang w:val="kk-KZ"/>
        </w:rPr>
        <w:t xml:space="preserve"> с.</w:t>
      </w:r>
    </w:p>
    <w:p w14:paraId="51284757" w14:textId="77777777" w:rsidR="00051320" w:rsidRDefault="00051320" w:rsidP="000513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Pr>
          <w:rFonts w:ascii="Times New Roman" w:hAnsi="Times New Roman" w:cs="Times New Roman"/>
          <w:sz w:val="24"/>
          <w:szCs w:val="24"/>
        </w:rPr>
        <w:t xml:space="preserve">Герасимов К.Б., </w:t>
      </w:r>
      <w:proofErr w:type="spellStart"/>
      <w:r>
        <w:rPr>
          <w:rFonts w:ascii="Times New Roman" w:hAnsi="Times New Roman" w:cs="Times New Roman"/>
          <w:sz w:val="24"/>
          <w:szCs w:val="24"/>
        </w:rPr>
        <w:t>Шиханова</w:t>
      </w:r>
      <w:proofErr w:type="spellEnd"/>
      <w:r>
        <w:rPr>
          <w:rFonts w:ascii="Times New Roman" w:hAnsi="Times New Roman" w:cs="Times New Roman"/>
          <w:sz w:val="24"/>
          <w:szCs w:val="24"/>
        </w:rPr>
        <w:t xml:space="preserve"> Е.Г., Шкодина Е.С.</w:t>
      </w:r>
      <w:r>
        <w:rPr>
          <w:rFonts w:ascii="Times New Roman" w:hAnsi="Times New Roman" w:cs="Times New Roman"/>
          <w:b/>
          <w:bCs/>
          <w:sz w:val="24"/>
          <w:szCs w:val="24"/>
        </w:rPr>
        <w:t xml:space="preserve"> </w:t>
      </w:r>
      <w:r>
        <w:rPr>
          <w:rFonts w:ascii="Times New Roman" w:hAnsi="Times New Roman" w:cs="Times New Roman"/>
          <w:sz w:val="24"/>
          <w:szCs w:val="24"/>
        </w:rPr>
        <w:t>Управление Инновациями И Интеллектуальной Собственностью</w:t>
      </w:r>
      <w:r>
        <w:rPr>
          <w:rFonts w:ascii="Times New Roman" w:hAnsi="Times New Roman" w:cs="Times New Roman"/>
          <w:sz w:val="24"/>
          <w:szCs w:val="24"/>
          <w:lang w:val="kk-KZ"/>
        </w:rPr>
        <w:t xml:space="preserve"> - М.: Инфра-М, 2023.-226 с.</w:t>
      </w:r>
    </w:p>
    <w:p w14:paraId="1145C78C" w14:textId="77777777" w:rsidR="00051320" w:rsidRDefault="00051320" w:rsidP="000513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 Грэм Бенджамин Ақылды инвестор-Алматы: Мазмұндама, 2023.- 632 б.</w:t>
      </w:r>
    </w:p>
    <w:p w14:paraId="3D0511C3" w14:textId="77777777" w:rsidR="00051320" w:rsidRDefault="00051320" w:rsidP="000513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11. Гумерова, Г. И., Шаймиева Э.Ш.  Управление интеллектуальной собственностью М.:  Юрайт, 2024. - 257 с.</w:t>
      </w:r>
    </w:p>
    <w:p w14:paraId="06873FC2" w14:textId="77777777" w:rsidR="00051320" w:rsidRDefault="00051320" w:rsidP="00051320">
      <w:pPr>
        <w:pStyle w:val="a7"/>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Жарова А. К. Интеллектуальное право. Защита интеллектуальной собственности. </w:t>
      </w:r>
      <w:r>
        <w:rPr>
          <w:rFonts w:ascii="Times New Roman" w:hAnsi="Times New Roman" w:cs="Times New Roman"/>
          <w:sz w:val="24"/>
          <w:szCs w:val="24"/>
          <w:lang w:val="kk-KZ"/>
        </w:rPr>
        <w:t>-</w:t>
      </w:r>
      <w:r>
        <w:rPr>
          <w:rFonts w:ascii="Times New Roman" w:hAnsi="Times New Roman" w:cs="Times New Roman"/>
          <w:sz w:val="24"/>
          <w:szCs w:val="24"/>
        </w:rPr>
        <w:t xml:space="preserve">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2024.</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380 с.</w:t>
      </w:r>
    </w:p>
    <w:p w14:paraId="0DA5A7C2" w14:textId="77777777" w:rsidR="00051320" w:rsidRDefault="00051320" w:rsidP="00051320">
      <w:pPr>
        <w:pStyle w:val="a7"/>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Зенин И. А. Право интеллектуальной собственности.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2023.</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578 с.</w:t>
      </w:r>
    </w:p>
    <w:p w14:paraId="27216C62" w14:textId="77777777" w:rsidR="00051320" w:rsidRDefault="00051320" w:rsidP="00051320">
      <w:pPr>
        <w:pStyle w:val="a7"/>
        <w:numPr>
          <w:ilvl w:val="0"/>
          <w:numId w:val="3"/>
        </w:numPr>
        <w:spacing w:after="0" w:line="240" w:lineRule="auto"/>
        <w:ind w:left="0" w:firstLine="0"/>
        <w:rPr>
          <w:rFonts w:ascii="Times New Roman" w:hAnsi="Times New Roman" w:cs="Times New Roman"/>
          <w:color w:val="000000" w:themeColor="text1"/>
          <w:sz w:val="24"/>
          <w:szCs w:val="24"/>
          <w:lang w:val="kk-KZ"/>
        </w:rPr>
      </w:pPr>
      <w:r>
        <w:rPr>
          <w:rFonts w:ascii="Times New Roman" w:hAnsi="Times New Roman" w:cs="Times New Roman"/>
          <w:sz w:val="24"/>
          <w:szCs w:val="24"/>
        </w:rPr>
        <w:t>Иванов Н.В., Сергеев А.П</w:t>
      </w:r>
      <w:r>
        <w:rPr>
          <w:rFonts w:ascii="Times New Roman" w:hAnsi="Times New Roman" w:cs="Times New Roman"/>
          <w:sz w:val="24"/>
          <w:szCs w:val="24"/>
          <w:lang w:val="kk-KZ"/>
        </w:rPr>
        <w:t xml:space="preserve">. </w:t>
      </w:r>
      <w:hyperlink r:id="rId5" w:history="1">
        <w:r>
          <w:rPr>
            <w:rStyle w:val="ac"/>
            <w:rFonts w:ascii="Times New Roman" w:hAnsi="Times New Roman" w:cs="Times New Roman"/>
            <w:color w:val="000000" w:themeColor="text1"/>
            <w:sz w:val="24"/>
            <w:szCs w:val="24"/>
          </w:rPr>
          <w:t>Право интеллектуальной собственности. Практикум.-М.:</w:t>
        </w:r>
        <w:r>
          <w:rPr>
            <w:rStyle w:val="ac"/>
            <w:rFonts w:ascii="Times New Roman" w:hAnsi="Times New Roman" w:cs="Times New Roman"/>
            <w:color w:val="000000" w:themeColor="text1"/>
            <w:sz w:val="24"/>
            <w:szCs w:val="24"/>
            <w:lang w:val="kk-KZ"/>
          </w:rPr>
          <w:t xml:space="preserve"> </w:t>
        </w:r>
        <w:r>
          <w:rPr>
            <w:rStyle w:val="ac"/>
            <w:rFonts w:ascii="Times New Roman" w:hAnsi="Times New Roman" w:cs="Times New Roman"/>
            <w:color w:val="000000" w:themeColor="text1"/>
            <w:sz w:val="24"/>
            <w:szCs w:val="24"/>
          </w:rPr>
          <w:t>Проспект,</w:t>
        </w:r>
        <w:r>
          <w:rPr>
            <w:rStyle w:val="ac"/>
            <w:rFonts w:ascii="Times New Roman" w:hAnsi="Times New Roman" w:cs="Times New Roman"/>
            <w:color w:val="000000" w:themeColor="text1"/>
            <w:sz w:val="24"/>
            <w:szCs w:val="24"/>
            <w:lang w:val="kk-KZ"/>
          </w:rPr>
          <w:t xml:space="preserve"> </w:t>
        </w:r>
        <w:r>
          <w:rPr>
            <w:rStyle w:val="ac"/>
            <w:rFonts w:ascii="Times New Roman" w:hAnsi="Times New Roman" w:cs="Times New Roman"/>
            <w:color w:val="000000" w:themeColor="text1"/>
            <w:sz w:val="24"/>
            <w:szCs w:val="24"/>
          </w:rPr>
          <w:t>2023.</w:t>
        </w:r>
      </w:hyperlink>
      <w:r>
        <w:rPr>
          <w:rFonts w:ascii="Times New Roman" w:hAnsi="Times New Roman" w:cs="Times New Roman"/>
          <w:color w:val="000000" w:themeColor="text1"/>
          <w:sz w:val="24"/>
          <w:szCs w:val="24"/>
          <w:lang w:val="kk-KZ"/>
        </w:rPr>
        <w:t>-112 с.</w:t>
      </w:r>
    </w:p>
    <w:p w14:paraId="4847BA33" w14:textId="77777777" w:rsidR="00051320" w:rsidRDefault="00051320" w:rsidP="00051320">
      <w:pPr>
        <w:pStyle w:val="a7"/>
        <w:spacing w:after="0" w:line="240" w:lineRule="auto"/>
        <w:ind w:left="0"/>
        <w:rPr>
          <w:rFonts w:ascii="Times New Roman" w:hAnsi="Times New Roman" w:cs="Times New Roman"/>
          <w:color w:val="000000" w:themeColor="text1"/>
          <w:sz w:val="24"/>
          <w:szCs w:val="24"/>
          <w:lang w:val="kk-KZ"/>
        </w:rPr>
      </w:pPr>
    </w:p>
    <w:p w14:paraId="02BF2520" w14:textId="77777777" w:rsidR="00051320" w:rsidRDefault="00051320" w:rsidP="00051320">
      <w:pPr>
        <w:pStyle w:val="a7"/>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Кирсанова Е.Е. Правовое регулирование оборота прав на результаты интеллектуальной деятельности в цифровой экономике: монография. М.: </w:t>
      </w:r>
      <w:proofErr w:type="spellStart"/>
      <w:r>
        <w:rPr>
          <w:rFonts w:ascii="Times New Roman" w:eastAsia="Times New Roman" w:hAnsi="Times New Roman" w:cs="Times New Roman"/>
          <w:color w:val="000000"/>
          <w:sz w:val="24"/>
          <w:szCs w:val="24"/>
          <w:lang w:eastAsia="ru-RU"/>
        </w:rPr>
        <w:t>Юстицинформ</w:t>
      </w:r>
      <w:proofErr w:type="spellEnd"/>
      <w:r>
        <w:rPr>
          <w:rFonts w:ascii="Times New Roman" w:eastAsia="Times New Roman" w:hAnsi="Times New Roman" w:cs="Times New Roman"/>
          <w:color w:val="000000"/>
          <w:sz w:val="24"/>
          <w:szCs w:val="24"/>
          <w:lang w:eastAsia="ru-RU"/>
        </w:rPr>
        <w:t>, 2022.</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228 с.</w:t>
      </w:r>
    </w:p>
    <w:p w14:paraId="79FFF3FE" w14:textId="77777777" w:rsidR="00051320" w:rsidRDefault="00051320" w:rsidP="00051320">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Липин В. Д. Патентование изобретений на устройство. Учебное пособие для вузов. М.: Лань, 2023. </w:t>
      </w:r>
      <w:r>
        <w:rPr>
          <w:rFonts w:ascii="Times New Roman" w:hAnsi="Times New Roman" w:cs="Times New Roman"/>
          <w:sz w:val="24"/>
          <w:szCs w:val="24"/>
          <w:lang w:val="kk-KZ"/>
        </w:rPr>
        <w:t>-</w:t>
      </w:r>
      <w:r>
        <w:rPr>
          <w:rFonts w:ascii="Times New Roman" w:hAnsi="Times New Roman" w:cs="Times New Roman"/>
          <w:sz w:val="24"/>
          <w:szCs w:val="24"/>
        </w:rPr>
        <w:t>172 с.</w:t>
      </w:r>
    </w:p>
    <w:p w14:paraId="6B406064" w14:textId="77777777" w:rsidR="00051320" w:rsidRDefault="00051320" w:rsidP="00051320">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Лихолетов В. В., Рязанцева О. В. Экономико-правовая защита интеллектуальной собственности.</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 xml:space="preserve">- </w:t>
      </w:r>
      <w:r>
        <w:rPr>
          <w:rFonts w:ascii="Times New Roman" w:hAnsi="Times New Roman" w:cs="Times New Roman"/>
          <w:sz w:val="24"/>
          <w:szCs w:val="24"/>
        </w:rPr>
        <w:t>196 с.</w:t>
      </w:r>
    </w:p>
    <w:p w14:paraId="1FBEDCAF" w14:textId="77777777" w:rsidR="00051320" w:rsidRDefault="00051320" w:rsidP="00051320">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Моргунова Е.А., Шахназаров Б.А. Право интеллектуальной собственности в условиях развития новых технологий: </w:t>
      </w:r>
      <w:proofErr w:type="spellStart"/>
      <w:r>
        <w:rPr>
          <w:rFonts w:ascii="Times New Roman" w:hAnsi="Times New Roman" w:cs="Times New Roman"/>
          <w:sz w:val="24"/>
          <w:szCs w:val="24"/>
        </w:rPr>
        <w:t>монограф</w:t>
      </w:r>
      <w:proofErr w:type="spellEnd"/>
      <w:r>
        <w:rPr>
          <w:rFonts w:ascii="Times New Roman" w:hAnsi="Times New Roman" w:cs="Times New Roman"/>
          <w:sz w:val="24"/>
          <w:szCs w:val="24"/>
          <w:lang w:val="kk-KZ"/>
        </w:rPr>
        <w:t xml:space="preserve">ия - М.: </w:t>
      </w:r>
      <w:r>
        <w:rPr>
          <w:rFonts w:ascii="Times New Roman" w:hAnsi="Times New Roman" w:cs="Times New Roman"/>
          <w:sz w:val="24"/>
          <w:szCs w:val="24"/>
        </w:rPr>
        <w:t xml:space="preserve"> ИНФРА-М, 2023. </w:t>
      </w:r>
      <w:r>
        <w:rPr>
          <w:rFonts w:ascii="Times New Roman" w:hAnsi="Times New Roman" w:cs="Times New Roman"/>
          <w:sz w:val="24"/>
          <w:szCs w:val="24"/>
          <w:lang w:val="kk-KZ"/>
        </w:rPr>
        <w:t xml:space="preserve">- </w:t>
      </w:r>
      <w:r>
        <w:rPr>
          <w:rFonts w:ascii="Times New Roman" w:hAnsi="Times New Roman" w:cs="Times New Roman"/>
          <w:sz w:val="24"/>
          <w:szCs w:val="24"/>
        </w:rPr>
        <w:t>152 с.</w:t>
      </w:r>
    </w:p>
    <w:p w14:paraId="7824DEE4" w14:textId="77777777" w:rsidR="00051320" w:rsidRDefault="00051320" w:rsidP="00051320">
      <w:pPr>
        <w:pStyle w:val="a7"/>
        <w:numPr>
          <w:ilvl w:val="0"/>
          <w:numId w:val="3"/>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rPr>
        <w:t>Новоселова Л.А.</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Право интеллектуальной собственности</w:t>
      </w:r>
      <w:r>
        <w:rPr>
          <w:rFonts w:ascii="Times New Roman" w:hAnsi="Times New Roman" w:cs="Times New Roman"/>
          <w:sz w:val="24"/>
          <w:szCs w:val="24"/>
          <w:lang w:val="kk-KZ"/>
        </w:rPr>
        <w:t>-М.: Статут, 2023.- 492 с.</w:t>
      </w:r>
    </w:p>
    <w:p w14:paraId="3987CF4F" w14:textId="77777777" w:rsidR="00051320" w:rsidRDefault="00051320" w:rsidP="00051320">
      <w:pPr>
        <w:pStyle w:val="a7"/>
        <w:numPr>
          <w:ilvl w:val="0"/>
          <w:numId w:val="3"/>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Петрунин Ю.Ю. Семь новелл о прикладной статистике и искусственном интеллекте. - КДУ Москва, 2023. -100 с.</w:t>
      </w:r>
    </w:p>
    <w:p w14:paraId="2A28D48E" w14:textId="77777777" w:rsidR="00051320" w:rsidRDefault="00051320" w:rsidP="00051320">
      <w:pPr>
        <w:pStyle w:val="a7"/>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Позднякова Е. А. Авторское право.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2023.</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257 с.</w:t>
      </w:r>
    </w:p>
    <w:p w14:paraId="7B6F10AB" w14:textId="77777777" w:rsidR="00051320" w:rsidRDefault="00051320" w:rsidP="00051320">
      <w:pPr>
        <w:spacing w:after="0" w:line="240" w:lineRule="auto"/>
        <w:rPr>
          <w:rFonts w:ascii="Times New Roman" w:hAnsi="Times New Roman" w:cs="Times New Roman"/>
          <w:sz w:val="24"/>
          <w:szCs w:val="24"/>
          <w:lang w:val="kk-KZ"/>
        </w:rPr>
      </w:pPr>
    </w:p>
    <w:p w14:paraId="6EDF5C17" w14:textId="77777777" w:rsidR="00051320" w:rsidRDefault="00051320" w:rsidP="0005132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09DCD4D2" w14:textId="77777777" w:rsidR="00051320" w:rsidRDefault="00051320" w:rsidP="00051320">
      <w:pPr>
        <w:pStyle w:val="a7"/>
        <w:numPr>
          <w:ilvl w:val="0"/>
          <w:numId w:val="4"/>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Республикасында мемлекеттік басқару жүйесін одан әрі жетілдіру туралы//ҚР Президентінің 2021 жылғы 27ақпандағы №527 Жарлығы </w:t>
      </w:r>
    </w:p>
    <w:p w14:paraId="77DD3681" w14:textId="77777777" w:rsidR="00051320" w:rsidRDefault="00051320" w:rsidP="00051320">
      <w:pPr>
        <w:pStyle w:val="a7"/>
        <w:numPr>
          <w:ilvl w:val="0"/>
          <w:numId w:val="4"/>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Кийосаки Роберт Инвестиции в недвижимость-Минск: Попурри, 2024. – 496 с.</w:t>
      </w:r>
    </w:p>
    <w:p w14:paraId="7C80F83B" w14:textId="77777777" w:rsidR="00051320" w:rsidRDefault="00051320" w:rsidP="000513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Оксфорд  экономика сөздігі  = A Dictionary of Economics (Oxford Quick Reference) : сөздік  -Алматы : "Ұлттық аударма бюросы" ҚҚ, 2019 - 606 б.</w:t>
      </w:r>
    </w:p>
    <w:p w14:paraId="7ABFFBEC" w14:textId="77777777" w:rsidR="00051320" w:rsidRDefault="00051320" w:rsidP="000513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Уилтон, Ник. HR-менеджментке кіріспе = An Introduction to Human Resource Management - Алматы: "Ұлттық аударма бюросы" ҚҚ, 2019. — 531 б.</w:t>
      </w:r>
    </w:p>
    <w:p w14:paraId="32307CC1" w14:textId="77777777" w:rsidR="00051320" w:rsidRDefault="00051320" w:rsidP="000513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 Р. У. Гриффин Менеджмент = Management  - Астана: "Ұлттық аударма бюросы" ҚҚ, 2018 - 766 б.</w:t>
      </w:r>
    </w:p>
    <w:p w14:paraId="092EC0DF" w14:textId="77777777" w:rsidR="00051320" w:rsidRDefault="00051320" w:rsidP="000513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1A9ECCC" w14:textId="77777777" w:rsidR="00051320" w:rsidRDefault="00051320" w:rsidP="000513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EEE3A61" w14:textId="77777777" w:rsidR="00051320" w:rsidRDefault="00051320" w:rsidP="000513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 О’Лири, Зина. Зерттеу жобасын жүргізу: негізгі нұсқаулық : монография - Алматы: "Ұлттық аударма бюросы" ҚҚ, 2020 - 470</w:t>
      </w:r>
    </w:p>
    <w:p w14:paraId="24428723" w14:textId="77777777" w:rsidR="00051320" w:rsidRDefault="00051320" w:rsidP="00051320">
      <w:pPr>
        <w:spacing w:after="0" w:line="240" w:lineRule="auto"/>
        <w:rPr>
          <w:rFonts w:ascii="Times New Roman" w:hAnsi="Times New Roman" w:cs="Times New Roman"/>
          <w:sz w:val="24"/>
          <w:szCs w:val="24"/>
          <w:lang w:val="kk-KZ"/>
        </w:rPr>
      </w:pPr>
    </w:p>
    <w:p w14:paraId="274712C6" w14:textId="77777777" w:rsidR="00051320" w:rsidRDefault="00051320" w:rsidP="00051320">
      <w:pPr>
        <w:spacing w:after="0" w:line="240" w:lineRule="auto"/>
        <w:rPr>
          <w:rFonts w:ascii="Times New Roman" w:hAnsi="Times New Roman" w:cs="Times New Roman"/>
          <w:sz w:val="24"/>
          <w:szCs w:val="24"/>
          <w:lang w:val="kk-KZ"/>
        </w:rPr>
      </w:pPr>
    </w:p>
    <w:p w14:paraId="6CA7ED39" w14:textId="77777777" w:rsidR="00051320" w:rsidRDefault="00051320" w:rsidP="0005132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Интернет ресурстары.</w:t>
      </w:r>
    </w:p>
    <w:p w14:paraId="0144A5DD" w14:textId="77777777" w:rsidR="00051320" w:rsidRDefault="00051320" w:rsidP="00051320">
      <w:pPr>
        <w:pStyle w:val="a7"/>
        <w:spacing w:after="0" w:line="240" w:lineRule="auto"/>
        <w:ind w:left="0"/>
        <w:rPr>
          <w:rStyle w:val="ac"/>
        </w:rPr>
      </w:pPr>
      <w:r>
        <w:rPr>
          <w:rFonts w:ascii="Times New Roman" w:hAnsi="Times New Roman" w:cs="Times New Roman"/>
          <w:sz w:val="24"/>
          <w:szCs w:val="24"/>
          <w:lang w:val="kk-KZ"/>
        </w:rPr>
        <w:t>1.URL: </w:t>
      </w:r>
      <w:hyperlink r:id="rId6" w:tgtFrame="_blank" w:history="1">
        <w:r>
          <w:rPr>
            <w:rStyle w:val="ac"/>
            <w:rFonts w:ascii="Times New Roman" w:hAnsi="Times New Roman" w:cs="Times New Roman"/>
            <w:sz w:val="24"/>
            <w:szCs w:val="24"/>
            <w:lang w:val="kk-KZ"/>
          </w:rPr>
          <w:t>https://urait.ru/bcode/543889</w:t>
        </w:r>
      </w:hyperlink>
    </w:p>
    <w:p w14:paraId="419BB007" w14:textId="77777777" w:rsidR="00051320" w:rsidRDefault="00051320" w:rsidP="00051320">
      <w:pPr>
        <w:pStyle w:val="a7"/>
        <w:spacing w:after="0" w:line="240" w:lineRule="auto"/>
        <w:ind w:left="0"/>
        <w:rPr>
          <w:rStyle w:val="ac"/>
          <w:rFonts w:ascii="Times New Roman" w:hAnsi="Times New Roman" w:cs="Times New Roman"/>
          <w:sz w:val="24"/>
          <w:szCs w:val="24"/>
          <w:lang w:val="kk-KZ"/>
        </w:rPr>
      </w:pPr>
      <w:r>
        <w:rPr>
          <w:lang w:val="kk-KZ"/>
        </w:rPr>
        <w:t>2.</w:t>
      </w:r>
      <w:hyperlink r:id="rId7" w:history="1">
        <w:r>
          <w:rPr>
            <w:rStyle w:val="ac"/>
            <w:rFonts w:ascii="Times New Roman" w:hAnsi="Times New Roman" w:cs="Times New Roman"/>
            <w:b/>
            <w:bCs/>
            <w:sz w:val="24"/>
            <w:szCs w:val="24"/>
            <w:lang w:val="kk-KZ"/>
          </w:rPr>
          <w:t>https://www.labirint.ru/books/646288/</w:t>
        </w:r>
      </w:hyperlink>
    </w:p>
    <w:p w14:paraId="0CBCE4D9" w14:textId="77777777" w:rsidR="00051320" w:rsidRPr="00051320" w:rsidRDefault="00051320" w:rsidP="00051320">
      <w:pPr>
        <w:spacing w:after="0" w:line="240" w:lineRule="auto"/>
        <w:rPr>
          <w:lang w:val="en-US"/>
        </w:rPr>
      </w:pPr>
      <w:r>
        <w:rPr>
          <w:rFonts w:ascii="Times New Roman" w:hAnsi="Times New Roman" w:cs="Times New Roman"/>
          <w:sz w:val="24"/>
          <w:szCs w:val="24"/>
          <w:lang w:val="kk-KZ"/>
        </w:rPr>
        <w:t>2. URL: https://urait.ru/bcode/539673</w:t>
      </w:r>
    </w:p>
    <w:p w14:paraId="45A411C7" w14:textId="77777777" w:rsidR="00051320" w:rsidRDefault="00051320" w:rsidP="000513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URL: https://urait.ru/bcode/533503</w:t>
      </w:r>
    </w:p>
    <w:p w14:paraId="424ADAEE" w14:textId="77777777" w:rsidR="00051320" w:rsidRDefault="00051320" w:rsidP="000513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https://www.labirint.ru/books/926623/</w:t>
      </w:r>
    </w:p>
    <w:p w14:paraId="4CBDBBEB" w14:textId="77777777" w:rsidR="00051320" w:rsidRDefault="00051320" w:rsidP="00051320">
      <w:pPr>
        <w:spacing w:after="0" w:line="240" w:lineRule="auto"/>
        <w:rPr>
          <w:rFonts w:ascii="Times New Roman" w:hAnsi="Times New Roman" w:cs="Times New Roman"/>
          <w:sz w:val="24"/>
          <w:szCs w:val="24"/>
          <w:lang w:val="kk-KZ"/>
        </w:rPr>
      </w:pPr>
    </w:p>
    <w:p w14:paraId="25DF0FF2" w14:textId="77777777" w:rsidR="00051320" w:rsidRDefault="00051320" w:rsidP="000513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Зерттеушілік инфрақұрылымы</w:t>
      </w:r>
    </w:p>
    <w:p w14:paraId="79738E21" w14:textId="77777777" w:rsidR="00051320" w:rsidRDefault="00051320" w:rsidP="000513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 Аудитория 215</w:t>
      </w:r>
    </w:p>
    <w:p w14:paraId="6120724F" w14:textId="77777777" w:rsidR="00051320" w:rsidRDefault="00051320" w:rsidP="000513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Дәріс залы – 5</w:t>
      </w:r>
    </w:p>
    <w:p w14:paraId="30A576EF" w14:textId="77777777" w:rsidR="00051320" w:rsidRDefault="00051320">
      <w:pPr>
        <w:rPr>
          <w:lang w:val="kk-KZ"/>
        </w:rPr>
      </w:pPr>
    </w:p>
    <w:p w14:paraId="3F4BD987" w14:textId="77777777" w:rsidR="00E7647B" w:rsidRDefault="00E7647B">
      <w:pPr>
        <w:rPr>
          <w:lang w:val="kk-KZ"/>
        </w:rPr>
      </w:pPr>
    </w:p>
    <w:p w14:paraId="774C5C03" w14:textId="77777777" w:rsidR="00E7647B" w:rsidRDefault="00E7647B">
      <w:pPr>
        <w:rPr>
          <w:lang w:val="kk-KZ"/>
        </w:rPr>
      </w:pPr>
    </w:p>
    <w:sectPr w:rsidR="00E764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61CB4"/>
    <w:multiLevelType w:val="hybridMultilevel"/>
    <w:tmpl w:val="90D4B8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1A66F2"/>
    <w:multiLevelType w:val="hybridMultilevel"/>
    <w:tmpl w:val="CFEC4D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02221D2"/>
    <w:multiLevelType w:val="hybridMultilevel"/>
    <w:tmpl w:val="1D26866A"/>
    <w:lvl w:ilvl="0" w:tplc="5B72918C">
      <w:start w:val="1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16cid:durableId="123169905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90134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3126354">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8399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5DB"/>
    <w:rsid w:val="0001013A"/>
    <w:rsid w:val="00051320"/>
    <w:rsid w:val="000C0B69"/>
    <w:rsid w:val="001632AF"/>
    <w:rsid w:val="001B1895"/>
    <w:rsid w:val="00310446"/>
    <w:rsid w:val="003631A4"/>
    <w:rsid w:val="003E6D87"/>
    <w:rsid w:val="004C7E88"/>
    <w:rsid w:val="00585EC0"/>
    <w:rsid w:val="005E3573"/>
    <w:rsid w:val="005E7B88"/>
    <w:rsid w:val="007A195C"/>
    <w:rsid w:val="009E724C"/>
    <w:rsid w:val="00BF4949"/>
    <w:rsid w:val="00C34FB4"/>
    <w:rsid w:val="00CB4040"/>
    <w:rsid w:val="00D215DB"/>
    <w:rsid w:val="00DB1FF5"/>
    <w:rsid w:val="00DB7393"/>
    <w:rsid w:val="00E7647B"/>
    <w:rsid w:val="00FF1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1B994"/>
  <w15:chartTrackingRefBased/>
  <w15:docId w15:val="{819F4AA5-5D5B-4AEB-9914-03D0C3F4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FB4"/>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spacing w:line="259" w:lineRule="auto"/>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line="259" w:lineRule="auto"/>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E7647B"/>
    <w:rPr>
      <w:color w:val="467886" w:themeColor="hyperlink"/>
      <w:u w:val="single"/>
    </w:rPr>
  </w:style>
  <w:style w:type="table" w:styleId="ad">
    <w:name w:val="Table Grid"/>
    <w:basedOn w:val="a1"/>
    <w:uiPriority w:val="39"/>
    <w:rsid w:val="005E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25585">
      <w:bodyDiv w:val="1"/>
      <w:marLeft w:val="0"/>
      <w:marRight w:val="0"/>
      <w:marTop w:val="0"/>
      <w:marBottom w:val="0"/>
      <w:divBdr>
        <w:top w:val="none" w:sz="0" w:space="0" w:color="auto"/>
        <w:left w:val="none" w:sz="0" w:space="0" w:color="auto"/>
        <w:bottom w:val="none" w:sz="0" w:space="0" w:color="auto"/>
        <w:right w:val="none" w:sz="0" w:space="0" w:color="auto"/>
      </w:divBdr>
    </w:div>
    <w:div w:id="496654917">
      <w:bodyDiv w:val="1"/>
      <w:marLeft w:val="0"/>
      <w:marRight w:val="0"/>
      <w:marTop w:val="0"/>
      <w:marBottom w:val="0"/>
      <w:divBdr>
        <w:top w:val="none" w:sz="0" w:space="0" w:color="auto"/>
        <w:left w:val="none" w:sz="0" w:space="0" w:color="auto"/>
        <w:bottom w:val="none" w:sz="0" w:space="0" w:color="auto"/>
        <w:right w:val="none" w:sz="0" w:space="0" w:color="auto"/>
      </w:divBdr>
    </w:div>
    <w:div w:id="779375078">
      <w:bodyDiv w:val="1"/>
      <w:marLeft w:val="0"/>
      <w:marRight w:val="0"/>
      <w:marTop w:val="0"/>
      <w:marBottom w:val="0"/>
      <w:divBdr>
        <w:top w:val="none" w:sz="0" w:space="0" w:color="auto"/>
        <w:left w:val="none" w:sz="0" w:space="0" w:color="auto"/>
        <w:bottom w:val="none" w:sz="0" w:space="0" w:color="auto"/>
        <w:right w:val="none" w:sz="0" w:space="0" w:color="auto"/>
      </w:divBdr>
    </w:div>
    <w:div w:id="205142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birint.ru/books/6462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3889" TargetMode="External"/><Relationship Id="rId5" Type="http://schemas.openxmlformats.org/officeDocument/2006/relationships/hyperlink" Target="https://rus.logobook.kz/prod_show.php?object_uid=235170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2132</Words>
  <Characters>12157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11</cp:revision>
  <dcterms:created xsi:type="dcterms:W3CDTF">2024-05-27T15:37:00Z</dcterms:created>
  <dcterms:modified xsi:type="dcterms:W3CDTF">2024-06-27T10:19:00Z</dcterms:modified>
</cp:coreProperties>
</file>